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284" w:rsidRDefault="00F97284" w:rsidP="002D5203">
      <w:pPr>
        <w:ind w:left="-142"/>
        <w:jc w:val="center"/>
        <w:rPr>
          <w:rFonts w:ascii="Calibri" w:hAnsi="Calibri" w:cs="Calibri"/>
          <w:b/>
          <w:bCs/>
          <w:color w:val="002060"/>
          <w:sz w:val="40"/>
          <w:szCs w:val="40"/>
        </w:rPr>
      </w:pPr>
    </w:p>
    <w:p w:rsidR="008737C4" w:rsidRDefault="00FB15F6" w:rsidP="00FB15F6">
      <w:pPr>
        <w:ind w:left="-142"/>
        <w:jc w:val="center"/>
        <w:rPr>
          <w:rFonts w:ascii="Calibri" w:hAnsi="Calibri" w:cs="Calibri"/>
          <w:b/>
          <w:bCs/>
          <w:color w:val="002060"/>
          <w:sz w:val="40"/>
          <w:szCs w:val="40"/>
        </w:rPr>
      </w:pPr>
      <w:r>
        <w:rPr>
          <w:rFonts w:ascii="Calibri" w:hAnsi="Calibri" w:cs="Calibri"/>
          <w:b/>
          <w:bCs/>
          <w:color w:val="002060"/>
          <w:sz w:val="40"/>
          <w:szCs w:val="40"/>
        </w:rPr>
        <w:t xml:space="preserve">El Premio </w:t>
      </w:r>
      <w:r w:rsidRPr="007C12F1">
        <w:rPr>
          <w:rFonts w:ascii="Calibri" w:hAnsi="Calibri" w:cs="Calibri"/>
          <w:b/>
          <w:bCs/>
          <w:color w:val="002060"/>
          <w:sz w:val="40"/>
          <w:szCs w:val="40"/>
        </w:rPr>
        <w:t xml:space="preserve">Boehringer Ingelheim </w:t>
      </w:r>
      <w:r>
        <w:rPr>
          <w:rFonts w:ascii="Calibri" w:hAnsi="Calibri" w:cs="Calibri"/>
          <w:b/>
          <w:bCs/>
          <w:color w:val="002060"/>
          <w:sz w:val="40"/>
          <w:szCs w:val="40"/>
        </w:rPr>
        <w:t xml:space="preserve">al Periodismo en Medicina se reinventa en su edición número 32 </w:t>
      </w:r>
    </w:p>
    <w:p w:rsidR="00FB15F6" w:rsidRPr="007C12F1" w:rsidRDefault="00FB15F6" w:rsidP="00FB15F6">
      <w:pPr>
        <w:ind w:left="-142"/>
        <w:jc w:val="center"/>
        <w:rPr>
          <w:rFonts w:ascii="Calibri" w:hAnsi="Calibri" w:cs="Calibri"/>
          <w:b/>
          <w:bCs/>
          <w:color w:val="002060"/>
          <w:sz w:val="40"/>
          <w:szCs w:val="40"/>
        </w:rPr>
      </w:pPr>
      <w:r>
        <w:rPr>
          <w:rFonts w:ascii="Calibri" w:hAnsi="Calibri" w:cs="Calibri"/>
          <w:b/>
          <w:bCs/>
          <w:color w:val="002060"/>
          <w:sz w:val="40"/>
          <w:szCs w:val="40"/>
        </w:rPr>
        <w:t>para llegar a nuevos públicos</w:t>
      </w:r>
    </w:p>
    <w:p w:rsidR="006D06D7" w:rsidRPr="00233BC9" w:rsidRDefault="006D06D7" w:rsidP="006D06D7">
      <w:pPr>
        <w:pStyle w:val="Sinespaciado"/>
        <w:jc w:val="both"/>
        <w:rPr>
          <w:rFonts w:asciiTheme="minorHAnsi" w:hAnsiTheme="minorHAnsi" w:cstheme="minorHAnsi"/>
          <w:b/>
          <w:color w:val="002060"/>
        </w:rPr>
      </w:pPr>
    </w:p>
    <w:p w:rsidR="00941C00" w:rsidRPr="0031382A" w:rsidRDefault="00941C00" w:rsidP="000236C9">
      <w:pPr>
        <w:pStyle w:val="Prrafodelista"/>
        <w:numPr>
          <w:ilvl w:val="0"/>
          <w:numId w:val="2"/>
        </w:numPr>
        <w:ind w:left="284" w:hanging="284"/>
        <w:jc w:val="both"/>
        <w:rPr>
          <w:rFonts w:asciiTheme="minorHAnsi" w:hAnsiTheme="minorHAnsi" w:cstheme="minorHAnsi"/>
          <w:b/>
          <w:color w:val="17365D" w:themeColor="text2" w:themeShade="BF"/>
        </w:rPr>
      </w:pPr>
      <w:r w:rsidRPr="006862DE">
        <w:rPr>
          <w:rFonts w:asciiTheme="minorHAnsi" w:hAnsiTheme="minorHAnsi" w:cstheme="minorHAnsi"/>
          <w:b/>
          <w:color w:val="002060"/>
        </w:rPr>
        <w:t xml:space="preserve">La convocatoria </w:t>
      </w:r>
      <w:r w:rsidR="003A4A69" w:rsidRPr="006862DE">
        <w:rPr>
          <w:rFonts w:asciiTheme="minorHAnsi" w:hAnsiTheme="minorHAnsi" w:cstheme="minorHAnsi"/>
          <w:b/>
          <w:color w:val="002060"/>
        </w:rPr>
        <w:t xml:space="preserve">2019 </w:t>
      </w:r>
      <w:r w:rsidR="00FB15F6" w:rsidRPr="006862DE">
        <w:rPr>
          <w:rFonts w:asciiTheme="minorHAnsi" w:hAnsiTheme="minorHAnsi" w:cstheme="minorHAnsi"/>
          <w:b/>
          <w:color w:val="002060"/>
        </w:rPr>
        <w:t>de este galardón</w:t>
      </w:r>
      <w:r w:rsidR="006862DE">
        <w:rPr>
          <w:rFonts w:asciiTheme="minorHAnsi" w:hAnsiTheme="minorHAnsi" w:cstheme="minorHAnsi"/>
          <w:b/>
          <w:color w:val="002060"/>
        </w:rPr>
        <w:t xml:space="preserve"> </w:t>
      </w:r>
      <w:r w:rsidRPr="006862DE">
        <w:rPr>
          <w:rFonts w:asciiTheme="minorHAnsi" w:hAnsiTheme="minorHAnsi" w:cstheme="minorHAnsi"/>
          <w:b/>
          <w:color w:val="002060"/>
        </w:rPr>
        <w:t xml:space="preserve">está abierta </w:t>
      </w:r>
      <w:r w:rsidR="00B31A23" w:rsidRPr="006862DE">
        <w:rPr>
          <w:rFonts w:asciiTheme="minorHAnsi" w:hAnsiTheme="minorHAnsi" w:cstheme="minorHAnsi"/>
          <w:b/>
          <w:color w:val="002060"/>
        </w:rPr>
        <w:t xml:space="preserve">hasta </w:t>
      </w:r>
      <w:r w:rsidRPr="006862DE">
        <w:rPr>
          <w:rFonts w:asciiTheme="minorHAnsi" w:hAnsiTheme="minorHAnsi" w:cstheme="minorHAnsi"/>
          <w:b/>
          <w:color w:val="002060"/>
        </w:rPr>
        <w:t xml:space="preserve">el 15 de julio </w:t>
      </w:r>
      <w:r w:rsidR="00FB15F6" w:rsidRPr="006862DE">
        <w:rPr>
          <w:rFonts w:asciiTheme="minorHAnsi" w:hAnsiTheme="minorHAnsi" w:cstheme="minorHAnsi"/>
          <w:b/>
          <w:color w:val="002060"/>
        </w:rPr>
        <w:t xml:space="preserve">desde la web </w:t>
      </w:r>
      <w:hyperlink r:id="rId8" w:history="1">
        <w:r w:rsidR="00857901" w:rsidRPr="00822720">
          <w:rPr>
            <w:rStyle w:val="Hipervnculo"/>
            <w:rFonts w:asciiTheme="minorHAnsi" w:hAnsiTheme="minorHAnsi" w:cstheme="minorHAnsi"/>
            <w:b/>
            <w14:textFill>
              <w14:solidFill>
                <w14:srgbClr w14:val="0000FF">
                  <w14:lumMod w14:val="75000"/>
                </w14:srgbClr>
              </w14:solidFill>
            </w14:textFill>
          </w:rPr>
          <w:t>www.premioperiodistico.es</w:t>
        </w:r>
      </w:hyperlink>
      <w:r w:rsidR="00857901">
        <w:rPr>
          <w:rFonts w:asciiTheme="minorHAnsi" w:hAnsiTheme="minorHAnsi" w:cstheme="minorHAnsi"/>
          <w:b/>
          <w:color w:val="17365D" w:themeColor="text2" w:themeShade="BF"/>
        </w:rPr>
        <w:t xml:space="preserve"> </w:t>
      </w:r>
    </w:p>
    <w:p w:rsidR="004B32D9" w:rsidRPr="002B28B7" w:rsidRDefault="004B32D9" w:rsidP="00713FA3">
      <w:pPr>
        <w:jc w:val="both"/>
        <w:rPr>
          <w:rFonts w:asciiTheme="minorHAnsi" w:hAnsiTheme="minorHAnsi" w:cstheme="minorHAnsi"/>
          <w:b/>
          <w:bCs/>
          <w:iCs/>
          <w:color w:val="000000"/>
        </w:rPr>
      </w:pPr>
    </w:p>
    <w:p w:rsidR="00F2262A" w:rsidRPr="00953FEC" w:rsidRDefault="00F2262A" w:rsidP="00F2262A">
      <w:pPr>
        <w:tabs>
          <w:tab w:val="num" w:pos="1068"/>
        </w:tabs>
        <w:jc w:val="both"/>
        <w:rPr>
          <w:rFonts w:asciiTheme="minorHAnsi" w:hAnsiTheme="minorHAnsi" w:cstheme="minorHAnsi"/>
          <w:bCs/>
          <w:iCs/>
          <w:sz w:val="22"/>
          <w:szCs w:val="22"/>
          <w:lang w:val="es-ES"/>
        </w:rPr>
      </w:pPr>
      <w:r w:rsidRPr="00046141">
        <w:rPr>
          <w:rFonts w:asciiTheme="minorHAnsi" w:hAnsiTheme="minorHAnsi" w:cstheme="minorHAnsi"/>
          <w:b/>
          <w:bCs/>
          <w:iCs/>
          <w:color w:val="000000"/>
          <w:sz w:val="22"/>
          <w:szCs w:val="22"/>
        </w:rPr>
        <w:t>Barcelona</w:t>
      </w:r>
      <w:r w:rsidRPr="00046141">
        <w:rPr>
          <w:rFonts w:asciiTheme="minorHAnsi" w:hAnsiTheme="minorHAnsi" w:cstheme="minorHAnsi"/>
          <w:b/>
          <w:bCs/>
          <w:iCs/>
          <w:sz w:val="22"/>
          <w:szCs w:val="22"/>
        </w:rPr>
        <w:t xml:space="preserve">, </w:t>
      </w:r>
      <w:r>
        <w:rPr>
          <w:rFonts w:asciiTheme="minorHAnsi" w:hAnsiTheme="minorHAnsi" w:cstheme="minorHAnsi"/>
          <w:b/>
          <w:bCs/>
          <w:iCs/>
          <w:sz w:val="22"/>
          <w:szCs w:val="22"/>
        </w:rPr>
        <w:t>20</w:t>
      </w:r>
      <w:r w:rsidRPr="00046141">
        <w:rPr>
          <w:rFonts w:asciiTheme="minorHAnsi" w:hAnsiTheme="minorHAnsi" w:cstheme="minorHAnsi"/>
          <w:b/>
          <w:bCs/>
          <w:iCs/>
          <w:sz w:val="22"/>
          <w:szCs w:val="22"/>
        </w:rPr>
        <w:t xml:space="preserve"> de mayo de 2019</w:t>
      </w:r>
      <w:r w:rsidRPr="00046141">
        <w:rPr>
          <w:rFonts w:asciiTheme="minorHAnsi" w:hAnsiTheme="minorHAnsi" w:cstheme="minorHAnsi"/>
          <w:b/>
          <w:bCs/>
          <w:iCs/>
          <w:color w:val="000000"/>
          <w:sz w:val="22"/>
          <w:szCs w:val="22"/>
        </w:rPr>
        <w:t>.</w:t>
      </w:r>
      <w:r w:rsidRPr="00046141">
        <w:rPr>
          <w:rFonts w:asciiTheme="minorHAnsi" w:hAnsiTheme="minorHAnsi" w:cstheme="minorHAnsi"/>
          <w:b/>
          <w:bCs/>
          <w:color w:val="000000"/>
          <w:sz w:val="22"/>
          <w:szCs w:val="22"/>
        </w:rPr>
        <w:t xml:space="preserve"> – </w:t>
      </w:r>
      <w:r w:rsidRPr="00046141">
        <w:rPr>
          <w:rFonts w:asciiTheme="minorHAnsi" w:hAnsiTheme="minorHAnsi" w:cstheme="minorHAnsi"/>
          <w:sz w:val="22"/>
          <w:szCs w:val="22"/>
        </w:rPr>
        <w:t xml:space="preserve">Convertido en el galardón </w:t>
      </w:r>
      <w:r w:rsidRPr="00046141">
        <w:rPr>
          <w:rFonts w:asciiTheme="minorHAnsi" w:hAnsiTheme="minorHAnsi" w:cstheme="minorHAnsi"/>
          <w:bCs/>
          <w:iCs/>
          <w:sz w:val="22"/>
          <w:szCs w:val="22"/>
          <w:lang w:val="es-ES"/>
        </w:rPr>
        <w:t>español</w:t>
      </w:r>
      <w:r w:rsidRPr="00046141">
        <w:rPr>
          <w:rFonts w:asciiTheme="minorHAnsi" w:hAnsiTheme="minorHAnsi" w:cstheme="minorHAnsi"/>
          <w:sz w:val="22"/>
          <w:szCs w:val="22"/>
        </w:rPr>
        <w:t xml:space="preserve"> más </w:t>
      </w:r>
      <w:r w:rsidRPr="00046141">
        <w:rPr>
          <w:rFonts w:asciiTheme="minorHAnsi" w:hAnsiTheme="minorHAnsi" w:cstheme="minorHAnsi"/>
          <w:bCs/>
          <w:iCs/>
          <w:sz w:val="22"/>
          <w:szCs w:val="22"/>
          <w:lang w:val="es-ES"/>
        </w:rPr>
        <w:t xml:space="preserve">antiguo del periodismo en medicina, y </w:t>
      </w:r>
      <w:r w:rsidRPr="00046141">
        <w:rPr>
          <w:rFonts w:asciiTheme="minorHAnsi" w:hAnsiTheme="minorHAnsi" w:cstheme="minorHAnsi"/>
          <w:bCs/>
          <w:sz w:val="22"/>
          <w:szCs w:val="22"/>
        </w:rPr>
        <w:t>consolidado como uno de los más prestigiosos del sector sanitario en nuestro país,</w:t>
      </w:r>
      <w:r w:rsidRPr="00046141">
        <w:rPr>
          <w:rFonts w:asciiTheme="minorHAnsi" w:hAnsiTheme="minorHAnsi" w:cstheme="minorHAnsi"/>
          <w:bCs/>
          <w:iCs/>
          <w:sz w:val="22"/>
          <w:szCs w:val="22"/>
          <w:lang w:val="es-ES"/>
        </w:rPr>
        <w:t xml:space="preserve"> el </w:t>
      </w:r>
      <w:r w:rsidRPr="00046141">
        <w:rPr>
          <w:rFonts w:asciiTheme="minorHAnsi" w:hAnsiTheme="minorHAnsi" w:cstheme="minorHAnsi"/>
          <w:b/>
          <w:sz w:val="22"/>
          <w:szCs w:val="22"/>
        </w:rPr>
        <w:t>Premio Boehringer Ingelheim al Periodismo en Medicina</w:t>
      </w:r>
      <w:r w:rsidRPr="00046141">
        <w:rPr>
          <w:rFonts w:asciiTheme="minorHAnsi" w:hAnsiTheme="minorHAnsi" w:cstheme="minorHAnsi"/>
          <w:bCs/>
          <w:iCs/>
          <w:sz w:val="22"/>
          <w:szCs w:val="22"/>
          <w:lang w:val="es-ES"/>
        </w:rPr>
        <w:t xml:space="preserve"> convoca su edición número 32. Y lo hace</w:t>
      </w:r>
      <w:r w:rsidRPr="00046141">
        <w:rPr>
          <w:rFonts w:asciiTheme="minorHAnsi" w:hAnsiTheme="minorHAnsi" w:cstheme="minorHAnsi"/>
          <w:bCs/>
          <w:sz w:val="22"/>
          <w:szCs w:val="22"/>
        </w:rPr>
        <w:t xml:space="preserve"> reafirmando, un año más, el compromiso de la compañía farmacéutica </w:t>
      </w:r>
      <w:r>
        <w:rPr>
          <w:rFonts w:asciiTheme="minorHAnsi" w:hAnsiTheme="minorHAnsi" w:cstheme="minorHAnsi"/>
          <w:bCs/>
          <w:sz w:val="22"/>
          <w:szCs w:val="22"/>
        </w:rPr>
        <w:t xml:space="preserve">alemana </w:t>
      </w:r>
      <w:r w:rsidRPr="00046141">
        <w:rPr>
          <w:rFonts w:asciiTheme="minorHAnsi" w:hAnsiTheme="minorHAnsi" w:cstheme="minorHAnsi"/>
          <w:bCs/>
          <w:sz w:val="22"/>
          <w:szCs w:val="22"/>
        </w:rPr>
        <w:t xml:space="preserve">con la labor de los periodistas y los medios de comunicación en la divulgación de los avances que se producen en el sector de la medicina y la salud. </w:t>
      </w:r>
    </w:p>
    <w:p w:rsidR="00F2262A" w:rsidRPr="00046141" w:rsidRDefault="00F2262A" w:rsidP="00F2262A">
      <w:pPr>
        <w:tabs>
          <w:tab w:val="num" w:pos="1068"/>
        </w:tabs>
        <w:jc w:val="both"/>
        <w:rPr>
          <w:rFonts w:asciiTheme="minorHAnsi" w:hAnsiTheme="minorHAnsi" w:cstheme="minorHAnsi"/>
          <w:bCs/>
          <w:iCs/>
          <w:sz w:val="22"/>
          <w:szCs w:val="22"/>
          <w:lang w:val="es-ES"/>
        </w:rPr>
      </w:pPr>
    </w:p>
    <w:p w:rsidR="00F2262A" w:rsidRDefault="00F2262A" w:rsidP="00F2262A">
      <w:pPr>
        <w:tabs>
          <w:tab w:val="num" w:pos="1068"/>
        </w:tabs>
        <w:jc w:val="both"/>
        <w:rPr>
          <w:rFonts w:asciiTheme="minorHAnsi" w:hAnsiTheme="minorHAnsi" w:cstheme="minorHAnsi"/>
          <w:bCs/>
          <w:iCs/>
          <w:color w:val="000000"/>
          <w:sz w:val="22"/>
          <w:szCs w:val="22"/>
          <w:lang w:val="es-ES"/>
        </w:rPr>
      </w:pPr>
      <w:r>
        <w:rPr>
          <w:rFonts w:asciiTheme="minorHAnsi" w:hAnsiTheme="minorHAnsi" w:cstheme="minorHAnsi"/>
          <w:bCs/>
          <w:iCs/>
          <w:sz w:val="22"/>
          <w:szCs w:val="22"/>
          <w:lang w:val="es-ES"/>
        </w:rPr>
        <w:t>Con este propósito, e</w:t>
      </w:r>
      <w:r w:rsidRPr="00046141">
        <w:rPr>
          <w:rFonts w:asciiTheme="minorHAnsi" w:hAnsiTheme="minorHAnsi" w:cstheme="minorHAnsi"/>
          <w:bCs/>
          <w:iCs/>
          <w:sz w:val="22"/>
          <w:szCs w:val="22"/>
          <w:lang w:val="es-ES"/>
        </w:rPr>
        <w:t xml:space="preserve">l Premio </w:t>
      </w:r>
      <w:r>
        <w:rPr>
          <w:rFonts w:asciiTheme="minorHAnsi" w:hAnsiTheme="minorHAnsi" w:cstheme="minorHAnsi"/>
          <w:bCs/>
          <w:iCs/>
          <w:sz w:val="22"/>
          <w:szCs w:val="22"/>
          <w:lang w:val="es-ES"/>
        </w:rPr>
        <w:t>innova globalmente en su forma y en su contenido,</w:t>
      </w:r>
      <w:r w:rsidRPr="00046141">
        <w:rPr>
          <w:rFonts w:asciiTheme="minorHAnsi" w:hAnsiTheme="minorHAnsi" w:cstheme="minorHAnsi"/>
          <w:bCs/>
          <w:iCs/>
          <w:sz w:val="22"/>
          <w:szCs w:val="22"/>
          <w:lang w:val="es-ES"/>
        </w:rPr>
        <w:t xml:space="preserve"> desde diversas vertientes. </w:t>
      </w:r>
      <w:r>
        <w:rPr>
          <w:rFonts w:asciiTheme="minorHAnsi" w:hAnsiTheme="minorHAnsi" w:cstheme="minorHAnsi"/>
          <w:bCs/>
          <w:iCs/>
          <w:sz w:val="22"/>
          <w:szCs w:val="22"/>
          <w:lang w:val="es-ES"/>
        </w:rPr>
        <w:t xml:space="preserve">Empezando por el formato de participación, </w:t>
      </w:r>
      <w:r>
        <w:rPr>
          <w:rFonts w:asciiTheme="minorHAnsi" w:hAnsiTheme="minorHAnsi" w:cstheme="minorHAnsi"/>
          <w:sz w:val="22"/>
          <w:szCs w:val="22"/>
        </w:rPr>
        <w:t xml:space="preserve">que se amplía </w:t>
      </w:r>
      <w:r w:rsidRPr="00046141">
        <w:rPr>
          <w:rFonts w:asciiTheme="minorHAnsi" w:hAnsiTheme="minorHAnsi" w:cstheme="minorHAnsi"/>
          <w:sz w:val="22"/>
          <w:szCs w:val="22"/>
        </w:rPr>
        <w:t xml:space="preserve">para </w:t>
      </w:r>
      <w:r w:rsidRPr="00046141">
        <w:rPr>
          <w:rFonts w:asciiTheme="minorHAnsi" w:hAnsiTheme="minorHAnsi" w:cstheme="minorHAnsi"/>
          <w:bCs/>
          <w:iCs/>
          <w:color w:val="000000"/>
          <w:sz w:val="22"/>
          <w:szCs w:val="22"/>
          <w:lang w:val="es-ES"/>
        </w:rPr>
        <w:t>conectar con nuevos públicos. Por eso, el Premio apuesta por un</w:t>
      </w:r>
      <w:r>
        <w:rPr>
          <w:rFonts w:asciiTheme="minorHAnsi" w:hAnsiTheme="minorHAnsi" w:cstheme="minorHAnsi"/>
          <w:bCs/>
          <w:iCs/>
          <w:color w:val="000000"/>
          <w:sz w:val="22"/>
          <w:szCs w:val="22"/>
          <w:lang w:val="es-ES"/>
        </w:rPr>
        <w:t xml:space="preserve">a estrategia de </w:t>
      </w:r>
      <w:r w:rsidRPr="00F2262A">
        <w:rPr>
          <w:rFonts w:asciiTheme="minorHAnsi" w:hAnsiTheme="minorHAnsi" w:cstheme="minorHAnsi"/>
          <w:b/>
          <w:bCs/>
          <w:iCs/>
          <w:color w:val="000000"/>
          <w:sz w:val="22"/>
          <w:szCs w:val="22"/>
          <w:lang w:val="es-ES"/>
        </w:rPr>
        <w:t>contenido multiformato</w:t>
      </w:r>
      <w:r>
        <w:rPr>
          <w:rFonts w:asciiTheme="minorHAnsi" w:hAnsiTheme="minorHAnsi" w:cstheme="minorHAnsi"/>
          <w:bCs/>
          <w:iCs/>
          <w:color w:val="000000"/>
          <w:sz w:val="22"/>
          <w:szCs w:val="22"/>
          <w:lang w:val="es-ES"/>
        </w:rPr>
        <w:t xml:space="preserve">, que le aporta frescura y novedad.  </w:t>
      </w:r>
    </w:p>
    <w:p w:rsidR="00431EB0" w:rsidRDefault="00431EB0" w:rsidP="00E77051">
      <w:pPr>
        <w:tabs>
          <w:tab w:val="num" w:pos="1068"/>
        </w:tabs>
        <w:jc w:val="both"/>
        <w:rPr>
          <w:rFonts w:asciiTheme="minorHAnsi" w:hAnsiTheme="minorHAnsi" w:cstheme="minorHAnsi"/>
          <w:bCs/>
          <w:iCs/>
          <w:sz w:val="22"/>
          <w:szCs w:val="22"/>
          <w:lang w:val="es-ES"/>
        </w:rPr>
      </w:pPr>
    </w:p>
    <w:p w:rsidR="00AB393E" w:rsidRDefault="00E77051" w:rsidP="00E64F4C">
      <w:pPr>
        <w:tabs>
          <w:tab w:val="num" w:pos="1068"/>
        </w:tabs>
        <w:jc w:val="both"/>
        <w:rPr>
          <w:rFonts w:asciiTheme="minorHAnsi" w:hAnsiTheme="minorHAnsi" w:cstheme="minorHAnsi"/>
          <w:bCs/>
          <w:iCs/>
          <w:sz w:val="22"/>
          <w:szCs w:val="22"/>
          <w:lang w:val="es-ES"/>
        </w:rPr>
      </w:pPr>
      <w:r>
        <w:rPr>
          <w:rFonts w:asciiTheme="minorHAnsi" w:hAnsiTheme="minorHAnsi" w:cstheme="minorHAnsi"/>
          <w:bCs/>
          <w:iCs/>
          <w:sz w:val="22"/>
          <w:szCs w:val="22"/>
          <w:lang w:val="es-ES"/>
        </w:rPr>
        <w:t>E</w:t>
      </w:r>
      <w:r w:rsidR="00A074D6">
        <w:rPr>
          <w:rFonts w:asciiTheme="minorHAnsi" w:hAnsiTheme="minorHAnsi" w:cstheme="minorHAnsi"/>
          <w:bCs/>
          <w:iCs/>
          <w:sz w:val="22"/>
          <w:szCs w:val="22"/>
          <w:lang w:val="es-ES"/>
        </w:rPr>
        <w:t xml:space="preserve">ste nuevo enfoque multiformato </w:t>
      </w:r>
      <w:r>
        <w:rPr>
          <w:rFonts w:asciiTheme="minorHAnsi" w:hAnsiTheme="minorHAnsi" w:cstheme="minorHAnsi"/>
          <w:bCs/>
          <w:iCs/>
          <w:sz w:val="22"/>
          <w:szCs w:val="22"/>
          <w:lang w:val="es-ES"/>
        </w:rPr>
        <w:t xml:space="preserve">afecta </w:t>
      </w:r>
      <w:r w:rsidR="00A074D6">
        <w:rPr>
          <w:rFonts w:asciiTheme="minorHAnsi" w:hAnsiTheme="minorHAnsi" w:cstheme="minorHAnsi"/>
          <w:bCs/>
          <w:iCs/>
          <w:sz w:val="22"/>
          <w:szCs w:val="22"/>
          <w:lang w:val="es-ES"/>
        </w:rPr>
        <w:t xml:space="preserve">directamente </w:t>
      </w:r>
      <w:r>
        <w:rPr>
          <w:rFonts w:asciiTheme="minorHAnsi" w:hAnsiTheme="minorHAnsi" w:cstheme="minorHAnsi"/>
          <w:bCs/>
          <w:iCs/>
          <w:sz w:val="22"/>
          <w:szCs w:val="22"/>
          <w:lang w:val="es-ES"/>
        </w:rPr>
        <w:t xml:space="preserve">al </w:t>
      </w:r>
      <w:r w:rsidRPr="00046141">
        <w:rPr>
          <w:rFonts w:asciiTheme="minorHAnsi" w:hAnsiTheme="minorHAnsi" w:cstheme="minorHAnsi"/>
          <w:bCs/>
          <w:iCs/>
          <w:sz w:val="22"/>
          <w:szCs w:val="22"/>
          <w:lang w:val="es-ES"/>
        </w:rPr>
        <w:t xml:space="preserve">número de categorías, que </w:t>
      </w:r>
      <w:r>
        <w:rPr>
          <w:rFonts w:asciiTheme="minorHAnsi" w:hAnsiTheme="minorHAnsi" w:cstheme="minorHAnsi"/>
          <w:bCs/>
          <w:iCs/>
          <w:sz w:val="22"/>
          <w:szCs w:val="22"/>
          <w:lang w:val="es-ES"/>
        </w:rPr>
        <w:t xml:space="preserve">se incrementa </w:t>
      </w:r>
      <w:r w:rsidR="00431EB0">
        <w:rPr>
          <w:rFonts w:asciiTheme="minorHAnsi" w:hAnsiTheme="minorHAnsi" w:cstheme="minorHAnsi"/>
          <w:bCs/>
          <w:iCs/>
          <w:sz w:val="22"/>
          <w:szCs w:val="22"/>
          <w:lang w:val="es-ES"/>
        </w:rPr>
        <w:t>extensamente</w:t>
      </w:r>
      <w:r>
        <w:rPr>
          <w:rFonts w:asciiTheme="minorHAnsi" w:hAnsiTheme="minorHAnsi" w:cstheme="minorHAnsi"/>
          <w:bCs/>
          <w:iCs/>
          <w:sz w:val="22"/>
          <w:szCs w:val="22"/>
          <w:lang w:val="es-ES"/>
        </w:rPr>
        <w:t xml:space="preserve">: </w:t>
      </w:r>
      <w:r w:rsidRPr="00046141">
        <w:rPr>
          <w:rFonts w:asciiTheme="minorHAnsi" w:hAnsiTheme="minorHAnsi" w:cstheme="minorHAnsi"/>
          <w:bCs/>
          <w:iCs/>
          <w:sz w:val="22"/>
          <w:szCs w:val="22"/>
          <w:lang w:val="es-ES"/>
        </w:rPr>
        <w:t xml:space="preserve">de tres </w:t>
      </w:r>
      <w:r>
        <w:rPr>
          <w:rFonts w:asciiTheme="minorHAnsi" w:hAnsiTheme="minorHAnsi" w:cstheme="minorHAnsi"/>
          <w:bCs/>
          <w:iCs/>
          <w:sz w:val="22"/>
          <w:szCs w:val="22"/>
          <w:lang w:val="es-ES"/>
        </w:rPr>
        <w:t xml:space="preserve">pasan a </w:t>
      </w:r>
      <w:r w:rsidRPr="00046141">
        <w:rPr>
          <w:rFonts w:asciiTheme="minorHAnsi" w:hAnsiTheme="minorHAnsi" w:cstheme="minorHAnsi"/>
          <w:bCs/>
          <w:iCs/>
          <w:sz w:val="22"/>
          <w:szCs w:val="22"/>
          <w:lang w:val="es-ES"/>
        </w:rPr>
        <w:t>cinco</w:t>
      </w:r>
      <w:r>
        <w:rPr>
          <w:rFonts w:asciiTheme="minorHAnsi" w:hAnsiTheme="minorHAnsi" w:cstheme="minorHAnsi"/>
          <w:bCs/>
          <w:iCs/>
          <w:sz w:val="22"/>
          <w:szCs w:val="22"/>
          <w:lang w:val="es-ES"/>
        </w:rPr>
        <w:t>,</w:t>
      </w:r>
      <w:r w:rsidRPr="00046141">
        <w:rPr>
          <w:rFonts w:asciiTheme="minorHAnsi" w:hAnsiTheme="minorHAnsi" w:cstheme="minorHAnsi"/>
          <w:bCs/>
          <w:iCs/>
          <w:sz w:val="22"/>
          <w:szCs w:val="22"/>
          <w:lang w:val="es-ES"/>
        </w:rPr>
        <w:t xml:space="preserve"> para </w:t>
      </w:r>
      <w:r w:rsidRPr="00046141">
        <w:rPr>
          <w:rFonts w:asciiTheme="minorHAnsi" w:hAnsiTheme="minorHAnsi" w:cstheme="minorHAnsi"/>
          <w:bCs/>
          <w:iCs/>
          <w:color w:val="000000"/>
          <w:sz w:val="22"/>
          <w:szCs w:val="22"/>
          <w:lang w:val="es-ES"/>
        </w:rPr>
        <w:t xml:space="preserve">premiar a más periodistas desde nuevos </w:t>
      </w:r>
      <w:r>
        <w:rPr>
          <w:rFonts w:asciiTheme="minorHAnsi" w:hAnsiTheme="minorHAnsi" w:cstheme="minorHAnsi"/>
          <w:bCs/>
          <w:iCs/>
          <w:color w:val="000000"/>
          <w:sz w:val="22"/>
          <w:szCs w:val="22"/>
          <w:lang w:val="es-ES"/>
        </w:rPr>
        <w:t xml:space="preserve">y más actuales </w:t>
      </w:r>
      <w:r w:rsidRPr="00046141">
        <w:rPr>
          <w:rFonts w:asciiTheme="minorHAnsi" w:hAnsiTheme="minorHAnsi" w:cstheme="minorHAnsi"/>
          <w:bCs/>
          <w:iCs/>
          <w:color w:val="000000"/>
          <w:sz w:val="22"/>
          <w:szCs w:val="22"/>
          <w:lang w:val="es-ES"/>
        </w:rPr>
        <w:t>puntos de vista</w:t>
      </w:r>
      <w:r w:rsidRPr="00046141">
        <w:rPr>
          <w:rFonts w:asciiTheme="minorHAnsi" w:hAnsiTheme="minorHAnsi" w:cstheme="minorHAnsi"/>
          <w:bCs/>
          <w:iCs/>
          <w:sz w:val="22"/>
          <w:szCs w:val="22"/>
          <w:lang w:val="es-ES"/>
        </w:rPr>
        <w:t xml:space="preserve">. </w:t>
      </w:r>
    </w:p>
    <w:p w:rsidR="00AB393E" w:rsidRPr="00046141" w:rsidRDefault="00AB393E" w:rsidP="00AB393E">
      <w:pPr>
        <w:tabs>
          <w:tab w:val="num" w:pos="1068"/>
        </w:tabs>
        <w:jc w:val="both"/>
        <w:rPr>
          <w:rFonts w:asciiTheme="minorHAnsi" w:hAnsiTheme="minorHAnsi" w:cstheme="minorHAnsi"/>
          <w:sz w:val="22"/>
          <w:szCs w:val="22"/>
        </w:rPr>
      </w:pPr>
    </w:p>
    <w:p w:rsidR="00AB393E" w:rsidRPr="00AB393E" w:rsidRDefault="00AB393E" w:rsidP="00AB393E">
      <w:pPr>
        <w:pStyle w:val="Prrafodelista"/>
        <w:numPr>
          <w:ilvl w:val="0"/>
          <w:numId w:val="9"/>
        </w:numPr>
        <w:ind w:left="284" w:hanging="284"/>
        <w:jc w:val="both"/>
        <w:rPr>
          <w:rFonts w:asciiTheme="minorHAnsi" w:hAnsiTheme="minorHAnsi" w:cstheme="minorHAnsi"/>
          <w:sz w:val="22"/>
          <w:szCs w:val="22"/>
        </w:rPr>
      </w:pPr>
      <w:r w:rsidRPr="00046141">
        <w:rPr>
          <w:rFonts w:asciiTheme="minorHAnsi" w:hAnsiTheme="minorHAnsi" w:cstheme="minorHAnsi"/>
          <w:b/>
          <w:sz w:val="22"/>
          <w:szCs w:val="22"/>
        </w:rPr>
        <w:t>Premio Boehringer Ingelheim 2019 al Periodismo en Medicina de Jóvenes Talentos</w:t>
      </w:r>
      <w:r>
        <w:rPr>
          <w:rFonts w:asciiTheme="minorHAnsi" w:hAnsiTheme="minorHAnsi" w:cstheme="minorHAnsi"/>
          <w:b/>
          <w:sz w:val="22"/>
          <w:szCs w:val="22"/>
        </w:rPr>
        <w:t xml:space="preserve"> (menores de 30 años). </w:t>
      </w:r>
    </w:p>
    <w:p w:rsidR="00AB393E" w:rsidRPr="00AB393E" w:rsidRDefault="00AB393E" w:rsidP="00AB393E">
      <w:pPr>
        <w:pStyle w:val="Prrafodelista"/>
        <w:numPr>
          <w:ilvl w:val="0"/>
          <w:numId w:val="9"/>
        </w:numPr>
        <w:ind w:left="284" w:hanging="284"/>
        <w:jc w:val="both"/>
        <w:rPr>
          <w:rFonts w:asciiTheme="minorHAnsi" w:hAnsiTheme="minorHAnsi" w:cstheme="minorHAnsi"/>
          <w:sz w:val="22"/>
          <w:szCs w:val="22"/>
        </w:rPr>
      </w:pPr>
      <w:r w:rsidRPr="00046141">
        <w:rPr>
          <w:rFonts w:asciiTheme="minorHAnsi" w:hAnsiTheme="minorHAnsi" w:cstheme="minorHAnsi"/>
          <w:b/>
          <w:sz w:val="22"/>
          <w:szCs w:val="22"/>
        </w:rPr>
        <w:t>Premio Boehringer Ingelheim 2019 al Periodismo en Innovación en Medicina Humana</w:t>
      </w:r>
      <w:r>
        <w:rPr>
          <w:rFonts w:asciiTheme="minorHAnsi" w:hAnsiTheme="minorHAnsi" w:cstheme="minorHAnsi"/>
          <w:sz w:val="22"/>
          <w:szCs w:val="22"/>
        </w:rPr>
        <w:t>.</w:t>
      </w:r>
    </w:p>
    <w:p w:rsidR="00AB393E" w:rsidRPr="00AB393E" w:rsidRDefault="00AB393E" w:rsidP="00AB393E">
      <w:pPr>
        <w:pStyle w:val="Prrafodelista"/>
        <w:numPr>
          <w:ilvl w:val="0"/>
          <w:numId w:val="9"/>
        </w:numPr>
        <w:ind w:left="284" w:hanging="284"/>
        <w:jc w:val="both"/>
        <w:rPr>
          <w:rFonts w:asciiTheme="minorHAnsi" w:hAnsiTheme="minorHAnsi" w:cstheme="minorHAnsi"/>
          <w:b/>
          <w:sz w:val="22"/>
          <w:szCs w:val="22"/>
        </w:rPr>
      </w:pPr>
      <w:r w:rsidRPr="00046141">
        <w:rPr>
          <w:rFonts w:asciiTheme="minorHAnsi" w:hAnsiTheme="minorHAnsi" w:cstheme="minorHAnsi"/>
          <w:b/>
          <w:sz w:val="22"/>
          <w:szCs w:val="22"/>
        </w:rPr>
        <w:t>Premio Boehringer Ingelheim 2019 al Periodismo en Innovación en Animal Health</w:t>
      </w:r>
      <w:r>
        <w:rPr>
          <w:rFonts w:asciiTheme="minorHAnsi" w:hAnsiTheme="minorHAnsi" w:cstheme="minorHAnsi"/>
          <w:b/>
          <w:sz w:val="22"/>
          <w:szCs w:val="22"/>
        </w:rPr>
        <w:t>.</w:t>
      </w:r>
    </w:p>
    <w:p w:rsidR="00AB393E" w:rsidRPr="00AB393E" w:rsidRDefault="00AB393E" w:rsidP="00AB393E">
      <w:pPr>
        <w:pStyle w:val="Prrafodelista"/>
        <w:numPr>
          <w:ilvl w:val="0"/>
          <w:numId w:val="9"/>
        </w:numPr>
        <w:ind w:left="284" w:hanging="284"/>
        <w:jc w:val="both"/>
        <w:rPr>
          <w:rFonts w:asciiTheme="minorHAnsi" w:hAnsiTheme="minorHAnsi" w:cstheme="minorHAnsi"/>
          <w:sz w:val="22"/>
          <w:szCs w:val="22"/>
        </w:rPr>
      </w:pPr>
      <w:r w:rsidRPr="00046141">
        <w:rPr>
          <w:rFonts w:asciiTheme="minorHAnsi" w:hAnsiTheme="minorHAnsi" w:cstheme="minorHAnsi"/>
          <w:b/>
          <w:sz w:val="22"/>
          <w:szCs w:val="22"/>
        </w:rPr>
        <w:t xml:space="preserve">Premio Boehringer Ingelheim 2019 al Periodismo en Medicina con Impacto </w:t>
      </w:r>
      <w:r w:rsidRPr="00A65169">
        <w:rPr>
          <w:rFonts w:asciiTheme="minorHAnsi" w:hAnsiTheme="minorHAnsi" w:cstheme="minorHAnsi"/>
          <w:b/>
          <w:sz w:val="22"/>
          <w:szCs w:val="22"/>
        </w:rPr>
        <w:t>Social</w:t>
      </w:r>
      <w:r>
        <w:rPr>
          <w:rFonts w:asciiTheme="minorHAnsi" w:hAnsiTheme="minorHAnsi" w:cstheme="minorHAnsi"/>
          <w:sz w:val="22"/>
          <w:szCs w:val="22"/>
        </w:rPr>
        <w:t xml:space="preserve">. </w:t>
      </w:r>
    </w:p>
    <w:p w:rsidR="00AB393E" w:rsidRPr="00046141" w:rsidRDefault="00AB393E" w:rsidP="00AB393E">
      <w:pPr>
        <w:pStyle w:val="Prrafodelista"/>
        <w:numPr>
          <w:ilvl w:val="0"/>
          <w:numId w:val="9"/>
        </w:numPr>
        <w:ind w:left="284" w:hanging="284"/>
        <w:jc w:val="both"/>
        <w:rPr>
          <w:rFonts w:asciiTheme="minorHAnsi" w:hAnsiTheme="minorHAnsi" w:cstheme="minorHAnsi"/>
          <w:sz w:val="22"/>
          <w:szCs w:val="22"/>
        </w:rPr>
      </w:pPr>
      <w:r w:rsidRPr="00046141">
        <w:rPr>
          <w:rFonts w:asciiTheme="minorHAnsi" w:hAnsiTheme="minorHAnsi" w:cstheme="minorHAnsi"/>
          <w:b/>
          <w:sz w:val="22"/>
          <w:szCs w:val="22"/>
        </w:rPr>
        <w:t>Premio Especial Boehringer Ingelheim 2019 al Medio más Involucrado en Comunicación de Salud</w:t>
      </w:r>
      <w:r>
        <w:rPr>
          <w:rFonts w:asciiTheme="minorHAnsi" w:hAnsiTheme="minorHAnsi" w:cstheme="minorHAnsi"/>
          <w:sz w:val="22"/>
          <w:szCs w:val="22"/>
        </w:rPr>
        <w:t>.</w:t>
      </w:r>
    </w:p>
    <w:p w:rsidR="008737C4" w:rsidRPr="00AB393E" w:rsidRDefault="008737C4" w:rsidP="00E64F4C">
      <w:pPr>
        <w:jc w:val="both"/>
        <w:rPr>
          <w:rFonts w:asciiTheme="minorHAnsi" w:hAnsiTheme="minorHAnsi" w:cstheme="minorHAnsi"/>
          <w:bCs/>
          <w:iCs/>
          <w:sz w:val="22"/>
          <w:szCs w:val="22"/>
        </w:rPr>
      </w:pPr>
    </w:p>
    <w:p w:rsidR="006E311D" w:rsidRPr="00046141" w:rsidRDefault="002C5662" w:rsidP="00E64F4C">
      <w:pPr>
        <w:jc w:val="both"/>
        <w:rPr>
          <w:rFonts w:asciiTheme="minorHAnsi" w:hAnsiTheme="minorHAnsi" w:cstheme="minorHAnsi"/>
          <w:bCs/>
          <w:iCs/>
          <w:sz w:val="22"/>
          <w:szCs w:val="22"/>
          <w:lang w:val="es-ES"/>
        </w:rPr>
      </w:pPr>
      <w:r w:rsidRPr="00046141">
        <w:rPr>
          <w:rFonts w:asciiTheme="minorHAnsi" w:hAnsiTheme="minorHAnsi" w:cstheme="minorHAnsi"/>
          <w:bCs/>
          <w:iCs/>
          <w:sz w:val="22"/>
          <w:szCs w:val="22"/>
          <w:lang w:val="es-ES"/>
        </w:rPr>
        <w:t xml:space="preserve">Reinventa, </w:t>
      </w:r>
      <w:r w:rsidR="00A17B97" w:rsidRPr="00046141">
        <w:rPr>
          <w:rFonts w:asciiTheme="minorHAnsi" w:hAnsiTheme="minorHAnsi" w:cstheme="minorHAnsi"/>
          <w:bCs/>
          <w:iCs/>
          <w:sz w:val="22"/>
          <w:szCs w:val="22"/>
          <w:lang w:val="es-ES"/>
        </w:rPr>
        <w:t xml:space="preserve">muy </w:t>
      </w:r>
      <w:r w:rsidRPr="00046141">
        <w:rPr>
          <w:rFonts w:asciiTheme="minorHAnsi" w:hAnsiTheme="minorHAnsi" w:cstheme="minorHAnsi"/>
          <w:bCs/>
          <w:iCs/>
          <w:sz w:val="22"/>
          <w:szCs w:val="22"/>
          <w:lang w:val="es-ES"/>
        </w:rPr>
        <w:t>especialmente</w:t>
      </w:r>
      <w:r w:rsidR="00A17B97" w:rsidRPr="00046141">
        <w:rPr>
          <w:rFonts w:asciiTheme="minorHAnsi" w:hAnsiTheme="minorHAnsi" w:cstheme="minorHAnsi"/>
          <w:bCs/>
          <w:iCs/>
          <w:sz w:val="22"/>
          <w:szCs w:val="22"/>
          <w:lang w:val="es-ES"/>
        </w:rPr>
        <w:t>,</w:t>
      </w:r>
      <w:r w:rsidRPr="00046141">
        <w:rPr>
          <w:rFonts w:asciiTheme="minorHAnsi" w:hAnsiTheme="minorHAnsi" w:cstheme="minorHAnsi"/>
          <w:bCs/>
          <w:iCs/>
          <w:sz w:val="22"/>
          <w:szCs w:val="22"/>
          <w:lang w:val="es-ES"/>
        </w:rPr>
        <w:t xml:space="preserve"> el jurado</w:t>
      </w:r>
      <w:r w:rsidRPr="00F2262A">
        <w:rPr>
          <w:rFonts w:asciiTheme="minorHAnsi" w:hAnsiTheme="minorHAnsi" w:cstheme="minorHAnsi"/>
          <w:b/>
          <w:bCs/>
          <w:iCs/>
          <w:sz w:val="22"/>
          <w:szCs w:val="22"/>
          <w:lang w:val="es-ES"/>
        </w:rPr>
        <w:t xml:space="preserve">, </w:t>
      </w:r>
      <w:r w:rsidR="000150E3" w:rsidRPr="00F2262A">
        <w:rPr>
          <w:rFonts w:asciiTheme="minorHAnsi" w:hAnsiTheme="minorHAnsi" w:cstheme="minorHAnsi"/>
          <w:b/>
          <w:bCs/>
          <w:iCs/>
          <w:sz w:val="22"/>
          <w:szCs w:val="22"/>
          <w:lang w:val="es-ES"/>
        </w:rPr>
        <w:t xml:space="preserve">un Consejo de Selección </w:t>
      </w:r>
      <w:r w:rsidR="000150E3" w:rsidRPr="00F2262A">
        <w:rPr>
          <w:rFonts w:asciiTheme="minorHAnsi" w:hAnsiTheme="minorHAnsi" w:cstheme="minorHAnsi"/>
          <w:b/>
          <w:color w:val="000000"/>
          <w:sz w:val="22"/>
          <w:szCs w:val="22"/>
        </w:rPr>
        <w:t>compuesto por destacadas personalidades del mundo de la ciencia, la investigación, la salud y el periodismo</w:t>
      </w:r>
      <w:r w:rsidR="000150E3" w:rsidRPr="00046141">
        <w:rPr>
          <w:rFonts w:asciiTheme="minorHAnsi" w:hAnsiTheme="minorHAnsi" w:cstheme="minorHAnsi"/>
          <w:color w:val="000000"/>
          <w:sz w:val="22"/>
          <w:szCs w:val="22"/>
        </w:rPr>
        <w:t xml:space="preserve"> de nuestro país </w:t>
      </w:r>
      <w:r w:rsidR="00A17B97" w:rsidRPr="00046141">
        <w:rPr>
          <w:rFonts w:asciiTheme="minorHAnsi" w:hAnsiTheme="minorHAnsi" w:cstheme="minorHAnsi"/>
          <w:bCs/>
          <w:iCs/>
          <w:sz w:val="22"/>
          <w:szCs w:val="22"/>
          <w:lang w:val="es-ES"/>
        </w:rPr>
        <w:t xml:space="preserve">que suma </w:t>
      </w:r>
      <w:r w:rsidR="000150E3" w:rsidRPr="00046141">
        <w:rPr>
          <w:rFonts w:asciiTheme="minorHAnsi" w:hAnsiTheme="minorHAnsi" w:cstheme="minorHAnsi"/>
          <w:bCs/>
          <w:iCs/>
          <w:sz w:val="22"/>
          <w:szCs w:val="22"/>
          <w:lang w:val="es-ES"/>
        </w:rPr>
        <w:t xml:space="preserve">en esta edición a </w:t>
      </w:r>
      <w:r w:rsidRPr="00046141">
        <w:rPr>
          <w:rFonts w:asciiTheme="minorHAnsi" w:hAnsiTheme="minorHAnsi" w:cstheme="minorHAnsi"/>
          <w:bCs/>
          <w:iCs/>
          <w:sz w:val="22"/>
          <w:szCs w:val="22"/>
          <w:lang w:val="es-ES"/>
        </w:rPr>
        <w:t>nuevos miembros</w:t>
      </w:r>
      <w:r w:rsidR="00A32CEF">
        <w:rPr>
          <w:rFonts w:asciiTheme="minorHAnsi" w:hAnsiTheme="minorHAnsi" w:cstheme="minorHAnsi"/>
          <w:bCs/>
          <w:iCs/>
          <w:sz w:val="22"/>
          <w:szCs w:val="22"/>
          <w:lang w:val="es-ES"/>
        </w:rPr>
        <w:t>,</w:t>
      </w:r>
      <w:r w:rsidR="00F36F7D">
        <w:rPr>
          <w:rFonts w:asciiTheme="minorHAnsi" w:hAnsiTheme="minorHAnsi" w:cstheme="minorHAnsi"/>
          <w:bCs/>
          <w:iCs/>
          <w:sz w:val="22"/>
          <w:szCs w:val="22"/>
          <w:lang w:val="es-ES"/>
        </w:rPr>
        <w:t xml:space="preserve"> </w:t>
      </w:r>
      <w:r w:rsidR="00A32CEF" w:rsidRPr="00046141">
        <w:rPr>
          <w:rFonts w:asciiTheme="minorHAnsi" w:hAnsiTheme="minorHAnsi" w:cstheme="minorHAnsi"/>
          <w:bCs/>
          <w:iCs/>
          <w:sz w:val="22"/>
          <w:szCs w:val="22"/>
          <w:lang w:val="es-ES"/>
        </w:rPr>
        <w:t xml:space="preserve">caras muy conocidas </w:t>
      </w:r>
      <w:r w:rsidR="00A32CEF">
        <w:rPr>
          <w:rFonts w:asciiTheme="minorHAnsi" w:hAnsiTheme="minorHAnsi" w:cstheme="minorHAnsi"/>
          <w:bCs/>
          <w:iCs/>
          <w:sz w:val="22"/>
          <w:szCs w:val="22"/>
          <w:lang w:val="es-ES"/>
        </w:rPr>
        <w:t xml:space="preserve">en </w:t>
      </w:r>
      <w:r w:rsidR="00A32CEF" w:rsidRPr="00046141">
        <w:rPr>
          <w:rFonts w:asciiTheme="minorHAnsi" w:hAnsiTheme="minorHAnsi" w:cstheme="minorHAnsi"/>
          <w:bCs/>
          <w:iCs/>
          <w:sz w:val="22"/>
          <w:szCs w:val="22"/>
          <w:lang w:val="es-ES"/>
        </w:rPr>
        <w:t>los ámbitos periodístico y científico</w:t>
      </w:r>
      <w:r w:rsidR="00A32CEF">
        <w:rPr>
          <w:rFonts w:asciiTheme="minorHAnsi" w:hAnsiTheme="minorHAnsi" w:cstheme="minorHAnsi"/>
          <w:bCs/>
          <w:iCs/>
          <w:sz w:val="22"/>
          <w:szCs w:val="22"/>
          <w:lang w:val="es-ES"/>
        </w:rPr>
        <w:t xml:space="preserve"> </w:t>
      </w:r>
      <w:r w:rsidR="00F36F7D">
        <w:rPr>
          <w:rFonts w:asciiTheme="minorHAnsi" w:hAnsiTheme="minorHAnsi" w:cstheme="minorHAnsi"/>
          <w:bCs/>
          <w:iCs/>
          <w:sz w:val="22"/>
          <w:szCs w:val="22"/>
          <w:lang w:val="es-ES"/>
        </w:rPr>
        <w:t xml:space="preserve">que aportan juventud y </w:t>
      </w:r>
      <w:r w:rsidR="00A32CEF">
        <w:rPr>
          <w:rFonts w:asciiTheme="minorHAnsi" w:hAnsiTheme="minorHAnsi" w:cstheme="minorHAnsi"/>
          <w:bCs/>
          <w:iCs/>
          <w:sz w:val="22"/>
          <w:szCs w:val="22"/>
          <w:lang w:val="es-ES"/>
        </w:rPr>
        <w:t>paridad de sexos</w:t>
      </w:r>
      <w:r w:rsidR="000150E3" w:rsidRPr="00046141">
        <w:rPr>
          <w:rFonts w:asciiTheme="minorHAnsi" w:hAnsiTheme="minorHAnsi" w:cstheme="minorHAnsi"/>
          <w:bCs/>
          <w:iCs/>
          <w:sz w:val="22"/>
          <w:szCs w:val="22"/>
          <w:lang w:val="es-ES"/>
        </w:rPr>
        <w:t>. Incorpora</w:t>
      </w:r>
      <w:r w:rsidR="00B53DC4" w:rsidRPr="00046141">
        <w:rPr>
          <w:rFonts w:asciiTheme="minorHAnsi" w:hAnsiTheme="minorHAnsi" w:cstheme="minorHAnsi"/>
          <w:bCs/>
          <w:iCs/>
          <w:sz w:val="22"/>
          <w:szCs w:val="22"/>
          <w:lang w:val="es-ES"/>
        </w:rPr>
        <w:t xml:space="preserve">, además, </w:t>
      </w:r>
      <w:r w:rsidRPr="00046141">
        <w:rPr>
          <w:rFonts w:asciiTheme="minorHAnsi" w:hAnsiTheme="minorHAnsi" w:cstheme="minorHAnsi"/>
          <w:bCs/>
          <w:iCs/>
          <w:sz w:val="22"/>
          <w:szCs w:val="22"/>
          <w:lang w:val="es-ES"/>
        </w:rPr>
        <w:t xml:space="preserve">la participación de un jurado popular. </w:t>
      </w:r>
    </w:p>
    <w:p w:rsidR="006E311D" w:rsidRPr="00046141" w:rsidRDefault="006E311D" w:rsidP="00E64F4C">
      <w:pPr>
        <w:jc w:val="both"/>
        <w:rPr>
          <w:rFonts w:asciiTheme="minorHAnsi" w:hAnsiTheme="minorHAnsi" w:cstheme="minorHAnsi"/>
          <w:bCs/>
          <w:iCs/>
          <w:sz w:val="22"/>
          <w:szCs w:val="22"/>
          <w:lang w:val="es-ES"/>
        </w:rPr>
      </w:pPr>
    </w:p>
    <w:p w:rsidR="00AB393E" w:rsidRDefault="00E43072" w:rsidP="00E43072">
      <w:pPr>
        <w:jc w:val="both"/>
        <w:rPr>
          <w:rFonts w:asciiTheme="minorHAnsi" w:hAnsiTheme="minorHAnsi" w:cstheme="minorHAnsi"/>
          <w:bCs/>
          <w:iCs/>
          <w:sz w:val="22"/>
          <w:szCs w:val="22"/>
        </w:rPr>
      </w:pPr>
      <w:r w:rsidRPr="007D47A6">
        <w:rPr>
          <w:rFonts w:asciiTheme="minorHAnsi" w:hAnsiTheme="minorHAnsi" w:cstheme="minorHAnsi"/>
          <w:bCs/>
          <w:iCs/>
          <w:sz w:val="22"/>
          <w:szCs w:val="22"/>
          <w:lang w:val="es-ES"/>
        </w:rPr>
        <w:t>R</w:t>
      </w:r>
      <w:r w:rsidR="000150E3" w:rsidRPr="007D47A6">
        <w:rPr>
          <w:rFonts w:asciiTheme="minorHAnsi" w:hAnsiTheme="minorHAnsi" w:cstheme="minorHAnsi"/>
          <w:bCs/>
          <w:iCs/>
          <w:sz w:val="22"/>
          <w:szCs w:val="22"/>
          <w:lang w:val="es-ES"/>
        </w:rPr>
        <w:t>einventa</w:t>
      </w:r>
      <w:r w:rsidR="00B53DC4" w:rsidRPr="007D47A6">
        <w:rPr>
          <w:rFonts w:asciiTheme="minorHAnsi" w:hAnsiTheme="minorHAnsi" w:cstheme="minorHAnsi"/>
          <w:bCs/>
          <w:iCs/>
          <w:sz w:val="22"/>
          <w:szCs w:val="22"/>
          <w:lang w:val="es-ES"/>
        </w:rPr>
        <w:t xml:space="preserve"> </w:t>
      </w:r>
      <w:r w:rsidR="000150E3" w:rsidRPr="007D47A6">
        <w:rPr>
          <w:rFonts w:asciiTheme="minorHAnsi" w:hAnsiTheme="minorHAnsi" w:cstheme="minorHAnsi"/>
          <w:bCs/>
          <w:iCs/>
          <w:sz w:val="22"/>
          <w:szCs w:val="22"/>
          <w:lang w:val="es-ES"/>
        </w:rPr>
        <w:t xml:space="preserve">también </w:t>
      </w:r>
      <w:r w:rsidRPr="007D47A6">
        <w:rPr>
          <w:rFonts w:asciiTheme="minorHAnsi" w:hAnsiTheme="minorHAnsi" w:cstheme="minorHAnsi"/>
          <w:bCs/>
          <w:iCs/>
          <w:sz w:val="22"/>
          <w:szCs w:val="22"/>
          <w:lang w:val="es-ES"/>
        </w:rPr>
        <w:t xml:space="preserve">la gala de entrega de premios, que </w:t>
      </w:r>
      <w:r w:rsidR="00A32CEF" w:rsidRPr="007D47A6">
        <w:rPr>
          <w:rFonts w:asciiTheme="minorHAnsi" w:hAnsiTheme="minorHAnsi" w:cstheme="minorHAnsi"/>
          <w:bCs/>
          <w:iCs/>
          <w:sz w:val="22"/>
          <w:szCs w:val="22"/>
          <w:lang w:val="es-ES"/>
        </w:rPr>
        <w:t xml:space="preserve">tendrá lugar </w:t>
      </w:r>
      <w:r w:rsidRPr="007D47A6">
        <w:rPr>
          <w:rFonts w:asciiTheme="minorHAnsi" w:hAnsiTheme="minorHAnsi" w:cstheme="minorHAnsi"/>
          <w:bCs/>
          <w:iCs/>
          <w:sz w:val="22"/>
          <w:szCs w:val="22"/>
          <w:lang w:val="es-ES"/>
        </w:rPr>
        <w:t xml:space="preserve">en Madrid el 28 de noviembre. Por un lado, la mesa redonda previa </w:t>
      </w:r>
      <w:r w:rsidR="00A32CEF" w:rsidRPr="007D47A6">
        <w:rPr>
          <w:rFonts w:asciiTheme="minorHAnsi" w:hAnsiTheme="minorHAnsi" w:cstheme="minorHAnsi"/>
          <w:bCs/>
          <w:iCs/>
          <w:sz w:val="22"/>
          <w:szCs w:val="22"/>
          <w:lang w:val="es-ES"/>
        </w:rPr>
        <w:t xml:space="preserve">al evento </w:t>
      </w:r>
      <w:r w:rsidRPr="007D47A6">
        <w:rPr>
          <w:rFonts w:asciiTheme="minorHAnsi" w:hAnsiTheme="minorHAnsi" w:cstheme="minorHAnsi"/>
          <w:bCs/>
          <w:iCs/>
          <w:sz w:val="22"/>
          <w:szCs w:val="22"/>
          <w:lang w:val="es-ES"/>
        </w:rPr>
        <w:t>pondrá el foco</w:t>
      </w:r>
      <w:r w:rsidR="00A32CEF" w:rsidRPr="007D47A6">
        <w:rPr>
          <w:rFonts w:asciiTheme="minorHAnsi" w:hAnsiTheme="minorHAnsi" w:cstheme="minorHAnsi"/>
          <w:bCs/>
          <w:iCs/>
          <w:sz w:val="22"/>
          <w:szCs w:val="22"/>
          <w:lang w:val="es-ES"/>
        </w:rPr>
        <w:t xml:space="preserve"> en una temática innovadora: </w:t>
      </w:r>
      <w:r w:rsidRPr="007D47A6">
        <w:rPr>
          <w:rFonts w:asciiTheme="minorHAnsi" w:hAnsiTheme="minorHAnsi" w:cstheme="minorHAnsi"/>
          <w:bCs/>
          <w:i/>
          <w:iCs/>
          <w:sz w:val="22"/>
          <w:szCs w:val="22"/>
          <w:lang w:val="es-ES"/>
        </w:rPr>
        <w:t>La ciencia y la inteligencia artificial</w:t>
      </w:r>
      <w:r w:rsidR="00A32CEF" w:rsidRPr="007D47A6">
        <w:rPr>
          <w:rFonts w:asciiTheme="minorHAnsi" w:hAnsiTheme="minorHAnsi" w:cstheme="minorHAnsi"/>
          <w:bCs/>
          <w:iCs/>
          <w:sz w:val="22"/>
          <w:szCs w:val="22"/>
          <w:lang w:val="es-ES"/>
        </w:rPr>
        <w:t xml:space="preserve">, </w:t>
      </w:r>
      <w:r w:rsidR="007C6BC6" w:rsidRPr="007D47A6">
        <w:rPr>
          <w:rFonts w:asciiTheme="minorHAnsi" w:hAnsiTheme="minorHAnsi" w:cstheme="minorHAnsi"/>
          <w:bCs/>
          <w:iCs/>
          <w:sz w:val="22"/>
          <w:szCs w:val="22"/>
          <w:lang w:val="es-ES"/>
        </w:rPr>
        <w:t xml:space="preserve">que, en línea con la firme apuesta de Boehringer Ingelheim por la tecnología punta, hará </w:t>
      </w:r>
      <w:r w:rsidR="00A32CEF" w:rsidRPr="007D47A6">
        <w:rPr>
          <w:rFonts w:asciiTheme="minorHAnsi" w:hAnsiTheme="minorHAnsi" w:cstheme="minorHAnsi"/>
          <w:bCs/>
          <w:iCs/>
          <w:sz w:val="22"/>
          <w:szCs w:val="22"/>
          <w:lang w:val="es-ES"/>
        </w:rPr>
        <w:t>hincapié en los avances robóticos</w:t>
      </w:r>
      <w:r w:rsidR="0075382F" w:rsidRPr="007D47A6">
        <w:rPr>
          <w:rFonts w:asciiTheme="minorHAnsi" w:hAnsiTheme="minorHAnsi" w:cstheme="minorHAnsi"/>
          <w:bCs/>
          <w:iCs/>
          <w:sz w:val="22"/>
          <w:szCs w:val="22"/>
          <w:lang w:val="es-ES"/>
        </w:rPr>
        <w:t>, actuales y futuros,</w:t>
      </w:r>
      <w:r w:rsidR="00A32CEF" w:rsidRPr="007D47A6">
        <w:rPr>
          <w:rFonts w:asciiTheme="minorHAnsi" w:hAnsiTheme="minorHAnsi" w:cstheme="minorHAnsi"/>
          <w:bCs/>
          <w:iCs/>
          <w:sz w:val="22"/>
          <w:szCs w:val="22"/>
          <w:lang w:val="es-ES"/>
        </w:rPr>
        <w:t xml:space="preserve"> </w:t>
      </w:r>
      <w:r w:rsidR="007C6BC6" w:rsidRPr="007D47A6">
        <w:rPr>
          <w:rFonts w:asciiTheme="minorHAnsi" w:hAnsiTheme="minorHAnsi" w:cstheme="minorHAnsi"/>
          <w:bCs/>
          <w:iCs/>
          <w:sz w:val="22"/>
          <w:szCs w:val="22"/>
          <w:lang w:val="es-ES"/>
        </w:rPr>
        <w:t>implementados</w:t>
      </w:r>
      <w:r w:rsidR="0075382F" w:rsidRPr="007D47A6">
        <w:rPr>
          <w:rFonts w:asciiTheme="minorHAnsi" w:hAnsiTheme="minorHAnsi" w:cstheme="minorHAnsi"/>
          <w:bCs/>
          <w:iCs/>
          <w:sz w:val="22"/>
          <w:szCs w:val="22"/>
          <w:lang w:val="es-ES"/>
        </w:rPr>
        <w:t xml:space="preserve"> en </w:t>
      </w:r>
      <w:r w:rsidR="00A32CEF" w:rsidRPr="007D47A6">
        <w:rPr>
          <w:rFonts w:asciiTheme="minorHAnsi" w:hAnsiTheme="minorHAnsi" w:cstheme="minorHAnsi"/>
          <w:bCs/>
          <w:iCs/>
          <w:sz w:val="22"/>
          <w:szCs w:val="22"/>
          <w:lang w:val="es-ES"/>
        </w:rPr>
        <w:t xml:space="preserve">los quirófanos </w:t>
      </w:r>
      <w:r w:rsidR="007D47A6" w:rsidRPr="007D47A6">
        <w:rPr>
          <w:rFonts w:asciiTheme="minorHAnsi" w:hAnsiTheme="minorHAnsi" w:cstheme="minorHAnsi"/>
          <w:bCs/>
          <w:iCs/>
          <w:sz w:val="22"/>
          <w:szCs w:val="22"/>
        </w:rPr>
        <w:t xml:space="preserve">que integran </w:t>
      </w:r>
      <w:r w:rsidR="007D47A6" w:rsidRPr="007D47A6">
        <w:rPr>
          <w:rFonts w:asciiTheme="minorHAnsi" w:hAnsiTheme="minorHAnsi" w:cstheme="minorHAnsi"/>
          <w:bCs/>
          <w:iCs/>
          <w:sz w:val="22"/>
          <w:szCs w:val="22"/>
          <w:lang w:val="es-ES"/>
        </w:rPr>
        <w:t>el sistema sanitario español</w:t>
      </w:r>
      <w:r w:rsidR="007D47A6" w:rsidRPr="007D47A6">
        <w:rPr>
          <w:rFonts w:asciiTheme="minorHAnsi" w:hAnsiTheme="minorHAnsi" w:cstheme="minorHAnsi"/>
          <w:bCs/>
          <w:iCs/>
          <w:sz w:val="22"/>
          <w:szCs w:val="22"/>
        </w:rPr>
        <w:t xml:space="preserve">. </w:t>
      </w:r>
    </w:p>
    <w:p w:rsidR="00AB393E" w:rsidRDefault="00AB393E" w:rsidP="00E43072">
      <w:pPr>
        <w:jc w:val="both"/>
        <w:rPr>
          <w:rFonts w:asciiTheme="minorHAnsi" w:hAnsiTheme="minorHAnsi" w:cstheme="minorHAnsi"/>
          <w:bCs/>
          <w:iCs/>
          <w:sz w:val="22"/>
          <w:szCs w:val="22"/>
        </w:rPr>
      </w:pPr>
    </w:p>
    <w:p w:rsidR="00AB393E" w:rsidRDefault="00AB393E" w:rsidP="00E43072">
      <w:pPr>
        <w:jc w:val="both"/>
        <w:rPr>
          <w:rFonts w:asciiTheme="minorHAnsi" w:hAnsiTheme="minorHAnsi" w:cstheme="minorHAnsi"/>
          <w:bCs/>
          <w:iCs/>
          <w:sz w:val="22"/>
          <w:szCs w:val="22"/>
        </w:rPr>
      </w:pPr>
    </w:p>
    <w:p w:rsidR="00AB393E" w:rsidRDefault="00AB393E" w:rsidP="00E43072">
      <w:pPr>
        <w:jc w:val="both"/>
        <w:rPr>
          <w:rFonts w:asciiTheme="minorHAnsi" w:hAnsiTheme="minorHAnsi" w:cstheme="minorHAnsi"/>
          <w:bCs/>
          <w:iCs/>
          <w:sz w:val="22"/>
          <w:szCs w:val="22"/>
        </w:rPr>
      </w:pPr>
    </w:p>
    <w:p w:rsidR="0075382F" w:rsidRPr="007D47A6" w:rsidRDefault="0075382F" w:rsidP="00E43072">
      <w:pPr>
        <w:jc w:val="both"/>
        <w:rPr>
          <w:rFonts w:asciiTheme="minorHAnsi" w:hAnsiTheme="minorHAnsi" w:cstheme="minorHAnsi"/>
          <w:bCs/>
          <w:iCs/>
          <w:sz w:val="22"/>
          <w:szCs w:val="22"/>
          <w:lang w:val="es-ES"/>
        </w:rPr>
      </w:pPr>
      <w:bookmarkStart w:id="0" w:name="_GoBack"/>
      <w:bookmarkEnd w:id="0"/>
      <w:r w:rsidRPr="007D47A6">
        <w:rPr>
          <w:rFonts w:asciiTheme="minorHAnsi" w:hAnsiTheme="minorHAnsi" w:cstheme="minorHAnsi"/>
          <w:bCs/>
          <w:iCs/>
          <w:sz w:val="22"/>
          <w:szCs w:val="22"/>
          <w:lang w:val="es-ES"/>
        </w:rPr>
        <w:t>Y, por otro,</w:t>
      </w:r>
      <w:r w:rsidR="00967DC1" w:rsidRPr="007D47A6">
        <w:rPr>
          <w:rFonts w:asciiTheme="minorHAnsi" w:hAnsiTheme="minorHAnsi" w:cstheme="minorHAnsi"/>
          <w:bCs/>
          <w:iCs/>
          <w:sz w:val="22"/>
          <w:szCs w:val="22"/>
          <w:lang w:val="es-ES"/>
        </w:rPr>
        <w:t xml:space="preserve"> </w:t>
      </w:r>
      <w:r w:rsidRPr="007D47A6">
        <w:rPr>
          <w:rFonts w:asciiTheme="minorHAnsi" w:hAnsiTheme="minorHAnsi" w:cstheme="minorHAnsi"/>
          <w:bCs/>
          <w:iCs/>
          <w:sz w:val="22"/>
          <w:szCs w:val="22"/>
          <w:lang w:val="es-ES"/>
        </w:rPr>
        <w:t>el trofeo</w:t>
      </w:r>
      <w:r w:rsidR="00857046">
        <w:rPr>
          <w:rFonts w:asciiTheme="minorHAnsi" w:hAnsiTheme="minorHAnsi" w:cstheme="minorHAnsi"/>
          <w:bCs/>
          <w:iCs/>
          <w:sz w:val="22"/>
          <w:szCs w:val="22"/>
          <w:lang w:val="es-ES"/>
        </w:rPr>
        <w:t xml:space="preserve"> que reciben los ganadores</w:t>
      </w:r>
      <w:r w:rsidR="00967DC1">
        <w:rPr>
          <w:rFonts w:asciiTheme="minorHAnsi" w:hAnsiTheme="minorHAnsi" w:cstheme="minorHAnsi"/>
          <w:bCs/>
          <w:iCs/>
          <w:sz w:val="22"/>
          <w:szCs w:val="22"/>
          <w:lang w:val="es-ES"/>
        </w:rPr>
        <w:t xml:space="preserve"> se </w:t>
      </w:r>
      <w:r w:rsidR="00A17B97" w:rsidRPr="007D47A6">
        <w:rPr>
          <w:rFonts w:asciiTheme="minorHAnsi" w:hAnsiTheme="minorHAnsi" w:cstheme="minorHAnsi"/>
          <w:bCs/>
          <w:iCs/>
          <w:sz w:val="22"/>
          <w:szCs w:val="22"/>
          <w:lang w:val="es-ES"/>
        </w:rPr>
        <w:t>crea</w:t>
      </w:r>
      <w:r w:rsidR="00B53DC4" w:rsidRPr="007D47A6">
        <w:rPr>
          <w:rFonts w:asciiTheme="minorHAnsi" w:hAnsiTheme="minorHAnsi" w:cstheme="minorHAnsi"/>
          <w:bCs/>
          <w:iCs/>
          <w:sz w:val="22"/>
          <w:szCs w:val="22"/>
          <w:lang w:val="es-ES"/>
        </w:rPr>
        <w:t xml:space="preserve">rá </w:t>
      </w:r>
      <w:r w:rsidR="00967DC1">
        <w:rPr>
          <w:rFonts w:asciiTheme="minorHAnsi" w:hAnsiTheme="minorHAnsi" w:cstheme="minorHAnsi"/>
          <w:bCs/>
          <w:iCs/>
          <w:sz w:val="22"/>
          <w:szCs w:val="22"/>
          <w:lang w:val="es-ES"/>
        </w:rPr>
        <w:t xml:space="preserve">por primera vez </w:t>
      </w:r>
      <w:r w:rsidR="00B53DC4" w:rsidRPr="007D47A6">
        <w:rPr>
          <w:rFonts w:asciiTheme="minorHAnsi" w:hAnsiTheme="minorHAnsi" w:cstheme="minorHAnsi"/>
          <w:bCs/>
          <w:iCs/>
          <w:sz w:val="22"/>
          <w:szCs w:val="22"/>
          <w:lang w:val="es-ES"/>
        </w:rPr>
        <w:t>en directo</w:t>
      </w:r>
      <w:r w:rsidR="00315924" w:rsidRPr="007D47A6">
        <w:rPr>
          <w:rFonts w:asciiTheme="minorHAnsi" w:hAnsiTheme="minorHAnsi" w:cstheme="minorHAnsi"/>
          <w:bCs/>
          <w:iCs/>
          <w:sz w:val="22"/>
          <w:szCs w:val="22"/>
          <w:lang w:val="es-ES"/>
        </w:rPr>
        <w:t>, durante la ceremonia de entrega,</w:t>
      </w:r>
      <w:r w:rsidR="00B53DC4" w:rsidRPr="007D47A6">
        <w:rPr>
          <w:rFonts w:asciiTheme="minorHAnsi" w:hAnsiTheme="minorHAnsi" w:cstheme="minorHAnsi"/>
          <w:bCs/>
          <w:iCs/>
          <w:sz w:val="22"/>
          <w:szCs w:val="22"/>
          <w:lang w:val="es-ES"/>
        </w:rPr>
        <w:t xml:space="preserve"> con impresoras 3D. </w:t>
      </w:r>
    </w:p>
    <w:p w:rsidR="0075382F" w:rsidRDefault="0075382F" w:rsidP="00E43072">
      <w:pPr>
        <w:jc w:val="both"/>
        <w:rPr>
          <w:rFonts w:asciiTheme="minorHAnsi" w:hAnsiTheme="minorHAnsi" w:cstheme="minorHAnsi"/>
          <w:bCs/>
          <w:iCs/>
          <w:sz w:val="22"/>
          <w:szCs w:val="22"/>
          <w:lang w:val="es-ES"/>
        </w:rPr>
      </w:pPr>
    </w:p>
    <w:p w:rsidR="002C5662" w:rsidRPr="00046141" w:rsidRDefault="000511FF" w:rsidP="00E43072">
      <w:pPr>
        <w:jc w:val="both"/>
        <w:rPr>
          <w:rFonts w:asciiTheme="minorHAnsi" w:hAnsiTheme="minorHAnsi" w:cstheme="minorHAnsi"/>
          <w:bCs/>
          <w:iCs/>
          <w:sz w:val="22"/>
          <w:szCs w:val="22"/>
          <w:lang w:val="es-ES"/>
        </w:rPr>
      </w:pPr>
      <w:r>
        <w:rPr>
          <w:rFonts w:asciiTheme="minorHAnsi" w:hAnsiTheme="minorHAnsi" w:cstheme="minorHAnsi"/>
          <w:bCs/>
          <w:iCs/>
          <w:sz w:val="22"/>
          <w:szCs w:val="22"/>
          <w:lang w:val="es-ES"/>
        </w:rPr>
        <w:t>En suma, u</w:t>
      </w:r>
      <w:r w:rsidR="00340B92" w:rsidRPr="00046141">
        <w:rPr>
          <w:rFonts w:asciiTheme="minorHAnsi" w:hAnsiTheme="minorHAnsi" w:cstheme="minorHAnsi"/>
          <w:bCs/>
          <w:iCs/>
          <w:sz w:val="22"/>
          <w:szCs w:val="22"/>
          <w:lang w:val="es-ES"/>
        </w:rPr>
        <w:t>na evolución</w:t>
      </w:r>
      <w:r>
        <w:rPr>
          <w:rFonts w:asciiTheme="minorHAnsi" w:hAnsiTheme="minorHAnsi" w:cstheme="minorHAnsi"/>
          <w:bCs/>
          <w:iCs/>
          <w:sz w:val="22"/>
          <w:szCs w:val="22"/>
          <w:lang w:val="es-ES"/>
        </w:rPr>
        <w:t xml:space="preserve"> </w:t>
      </w:r>
      <w:r w:rsidR="00EB4C42" w:rsidRPr="00046141">
        <w:rPr>
          <w:rFonts w:asciiTheme="minorHAnsi" w:hAnsiTheme="minorHAnsi" w:cstheme="minorHAnsi"/>
          <w:bCs/>
          <w:iCs/>
          <w:sz w:val="22"/>
          <w:szCs w:val="22"/>
          <w:lang w:val="es-ES"/>
        </w:rPr>
        <w:t xml:space="preserve">que </w:t>
      </w:r>
      <w:r w:rsidR="00783C33" w:rsidRPr="00046141">
        <w:rPr>
          <w:rFonts w:asciiTheme="minorHAnsi" w:hAnsiTheme="minorHAnsi" w:cstheme="minorHAnsi"/>
          <w:bCs/>
          <w:iCs/>
          <w:sz w:val="22"/>
          <w:szCs w:val="22"/>
          <w:lang w:val="es-ES"/>
        </w:rPr>
        <w:t xml:space="preserve">no </w:t>
      </w:r>
      <w:r w:rsidR="00EB4C42" w:rsidRPr="00046141">
        <w:rPr>
          <w:rFonts w:asciiTheme="minorHAnsi" w:hAnsiTheme="minorHAnsi" w:cstheme="minorHAnsi"/>
          <w:bCs/>
          <w:iCs/>
          <w:sz w:val="22"/>
          <w:szCs w:val="22"/>
          <w:lang w:val="es-ES"/>
        </w:rPr>
        <w:t xml:space="preserve">solo </w:t>
      </w:r>
      <w:r w:rsidR="00C16846">
        <w:rPr>
          <w:rFonts w:asciiTheme="minorHAnsi" w:hAnsiTheme="minorHAnsi" w:cstheme="minorHAnsi"/>
          <w:bCs/>
          <w:iCs/>
          <w:sz w:val="22"/>
          <w:szCs w:val="22"/>
          <w:lang w:val="es-ES"/>
        </w:rPr>
        <w:t xml:space="preserve">es </w:t>
      </w:r>
      <w:r w:rsidR="00EB4C42" w:rsidRPr="00046141">
        <w:rPr>
          <w:rFonts w:asciiTheme="minorHAnsi" w:hAnsiTheme="minorHAnsi" w:cstheme="minorHAnsi"/>
          <w:bCs/>
          <w:iCs/>
          <w:sz w:val="22"/>
          <w:szCs w:val="22"/>
          <w:lang w:val="es-ES"/>
        </w:rPr>
        <w:t xml:space="preserve">fruto de </w:t>
      </w:r>
      <w:r w:rsidR="00340B92" w:rsidRPr="00046141">
        <w:rPr>
          <w:rFonts w:asciiTheme="minorHAnsi" w:hAnsiTheme="minorHAnsi" w:cstheme="minorHAnsi"/>
          <w:bCs/>
          <w:iCs/>
          <w:sz w:val="22"/>
          <w:szCs w:val="22"/>
          <w:lang w:val="es-ES"/>
        </w:rPr>
        <w:t xml:space="preserve">las exigentes demandas </w:t>
      </w:r>
      <w:r w:rsidR="002B038A" w:rsidRPr="00046141">
        <w:rPr>
          <w:rFonts w:asciiTheme="minorHAnsi" w:hAnsiTheme="minorHAnsi" w:cstheme="minorHAnsi"/>
          <w:bCs/>
          <w:iCs/>
          <w:sz w:val="22"/>
          <w:szCs w:val="22"/>
          <w:lang w:val="es-ES"/>
        </w:rPr>
        <w:t xml:space="preserve">de </w:t>
      </w:r>
      <w:r w:rsidR="00340B92" w:rsidRPr="00046141">
        <w:rPr>
          <w:rFonts w:asciiTheme="minorHAnsi" w:hAnsiTheme="minorHAnsi" w:cstheme="minorHAnsi"/>
          <w:bCs/>
          <w:iCs/>
          <w:sz w:val="22"/>
          <w:szCs w:val="22"/>
          <w:lang w:val="es-ES"/>
        </w:rPr>
        <w:t>los nuevo</w:t>
      </w:r>
      <w:r w:rsidR="00783C33" w:rsidRPr="00046141">
        <w:rPr>
          <w:rFonts w:asciiTheme="minorHAnsi" w:hAnsiTheme="minorHAnsi" w:cstheme="minorHAnsi"/>
          <w:bCs/>
          <w:iCs/>
          <w:sz w:val="22"/>
          <w:szCs w:val="22"/>
          <w:lang w:val="es-ES"/>
        </w:rPr>
        <w:t xml:space="preserve">s tiempos: es también </w:t>
      </w:r>
      <w:r w:rsidR="002B038A" w:rsidRPr="00046141">
        <w:rPr>
          <w:rFonts w:asciiTheme="minorHAnsi" w:hAnsiTheme="minorHAnsi" w:cstheme="minorHAnsi"/>
          <w:bCs/>
          <w:iCs/>
          <w:sz w:val="22"/>
          <w:szCs w:val="22"/>
          <w:lang w:val="es-ES"/>
        </w:rPr>
        <w:t xml:space="preserve">resultado del compromiso de Boehringer Ingelheim con la innovación. </w:t>
      </w:r>
    </w:p>
    <w:p w:rsidR="0075382F" w:rsidRDefault="0075382F" w:rsidP="00072508">
      <w:pPr>
        <w:jc w:val="both"/>
        <w:rPr>
          <w:rFonts w:asciiTheme="minorHAnsi" w:hAnsiTheme="minorHAnsi" w:cstheme="minorHAnsi"/>
          <w:b/>
          <w:color w:val="365F91" w:themeColor="accent1" w:themeShade="BF"/>
          <w:sz w:val="22"/>
          <w:szCs w:val="22"/>
        </w:rPr>
      </w:pPr>
    </w:p>
    <w:p w:rsidR="00FC242B" w:rsidRPr="00046141" w:rsidRDefault="00E64F4C" w:rsidP="00E64F4C">
      <w:pPr>
        <w:jc w:val="both"/>
        <w:rPr>
          <w:rFonts w:asciiTheme="minorHAnsi" w:hAnsiTheme="minorHAnsi" w:cstheme="minorHAnsi"/>
          <w:sz w:val="22"/>
          <w:szCs w:val="22"/>
        </w:rPr>
      </w:pPr>
      <w:r w:rsidRPr="00046141">
        <w:rPr>
          <w:rFonts w:asciiTheme="minorHAnsi" w:hAnsiTheme="minorHAnsi" w:cstheme="minorHAnsi"/>
          <w:sz w:val="22"/>
          <w:szCs w:val="22"/>
        </w:rPr>
        <w:t xml:space="preserve">Cada una de las categorías está premiada con 6.000 euros, exceptuando la categoría especial, que carece de dotación económica. </w:t>
      </w:r>
      <w:r w:rsidR="00AB393E">
        <w:rPr>
          <w:rFonts w:asciiTheme="minorHAnsi" w:hAnsiTheme="minorHAnsi" w:cstheme="minorHAnsi"/>
          <w:sz w:val="22"/>
          <w:szCs w:val="22"/>
        </w:rPr>
        <w:t>Los participantes se pueden inscribir a través de la web</w:t>
      </w:r>
      <w:r w:rsidR="007D6E7D">
        <w:rPr>
          <w:rFonts w:asciiTheme="minorHAnsi" w:hAnsiTheme="minorHAnsi" w:cstheme="minorHAnsi"/>
          <w:sz w:val="22"/>
          <w:szCs w:val="22"/>
        </w:rPr>
        <w:t xml:space="preserve"> </w:t>
      </w:r>
      <w:hyperlink r:id="rId9" w:history="1">
        <w:r w:rsidR="00AB393E" w:rsidRPr="00EC0443">
          <w:rPr>
            <w:rStyle w:val="Hipervnculo"/>
            <w:rFonts w:asciiTheme="minorHAnsi" w:hAnsiTheme="minorHAnsi" w:cstheme="minorHAnsi"/>
            <w:sz w:val="22"/>
            <w:szCs w:val="22"/>
          </w:rPr>
          <w:t>www.premioperiodistico.es</w:t>
        </w:r>
      </w:hyperlink>
      <w:r w:rsidR="00AB393E">
        <w:rPr>
          <w:rFonts w:asciiTheme="minorHAnsi" w:hAnsiTheme="minorHAnsi" w:cstheme="minorHAnsi"/>
          <w:sz w:val="22"/>
          <w:szCs w:val="22"/>
        </w:rPr>
        <w:t xml:space="preserve"> o se pueden</w:t>
      </w:r>
      <w:r w:rsidR="00FC242B" w:rsidRPr="00046141">
        <w:rPr>
          <w:rFonts w:asciiTheme="minorHAnsi" w:hAnsiTheme="minorHAnsi" w:cstheme="minorHAnsi"/>
          <w:sz w:val="22"/>
          <w:szCs w:val="22"/>
        </w:rPr>
        <w:t xml:space="preserve"> </w:t>
      </w:r>
      <w:r w:rsidR="00AB393E">
        <w:rPr>
          <w:rFonts w:asciiTheme="minorHAnsi" w:hAnsiTheme="minorHAnsi" w:cstheme="minorHAnsi"/>
          <w:sz w:val="22"/>
          <w:szCs w:val="22"/>
        </w:rPr>
        <w:t>enviar</w:t>
      </w:r>
      <w:r w:rsidR="00FC242B" w:rsidRPr="00046141">
        <w:rPr>
          <w:rFonts w:asciiTheme="minorHAnsi" w:hAnsiTheme="minorHAnsi" w:cstheme="minorHAnsi"/>
          <w:color w:val="000000"/>
          <w:sz w:val="22"/>
          <w:szCs w:val="22"/>
        </w:rPr>
        <w:t xml:space="preserve"> directamente al correo electrónico </w:t>
      </w:r>
      <w:hyperlink r:id="rId10" w:history="1">
        <w:r w:rsidR="00FC242B" w:rsidRPr="00046141">
          <w:rPr>
            <w:rStyle w:val="Hipervnculo"/>
            <w:rFonts w:asciiTheme="minorHAnsi" w:hAnsiTheme="minorHAnsi" w:cstheme="minorHAnsi"/>
            <w:sz w:val="22"/>
            <w:szCs w:val="22"/>
          </w:rPr>
          <w:t>secretaria@premioperiodistico.es</w:t>
        </w:r>
      </w:hyperlink>
      <w:r w:rsidR="00FC242B" w:rsidRPr="00046141">
        <w:rPr>
          <w:rStyle w:val="Hipervnculo"/>
          <w:rFonts w:asciiTheme="minorHAnsi" w:hAnsiTheme="minorHAnsi" w:cstheme="minorHAnsi"/>
          <w:sz w:val="22"/>
          <w:szCs w:val="22"/>
        </w:rPr>
        <w:t>,</w:t>
      </w:r>
      <w:r w:rsidR="00FC242B" w:rsidRPr="00046141">
        <w:rPr>
          <w:rFonts w:asciiTheme="minorHAnsi" w:hAnsiTheme="minorHAnsi" w:cstheme="minorHAnsi"/>
          <w:sz w:val="22"/>
          <w:szCs w:val="22"/>
        </w:rPr>
        <w:t xml:space="preserve"> </w:t>
      </w:r>
      <w:r w:rsidR="00FC242B" w:rsidRPr="00046141">
        <w:rPr>
          <w:rFonts w:asciiTheme="minorHAnsi" w:hAnsiTheme="minorHAnsi" w:cstheme="minorHAnsi"/>
          <w:color w:val="000000"/>
          <w:sz w:val="22"/>
          <w:szCs w:val="22"/>
        </w:rPr>
        <w:t xml:space="preserve">junto con la información requerida en las bases legales del Premio: </w:t>
      </w:r>
      <w:hyperlink r:id="rId11" w:history="1">
        <w:r w:rsidR="00FC242B" w:rsidRPr="00046141">
          <w:rPr>
            <w:rStyle w:val="Hipervnculo"/>
            <w:rFonts w:asciiTheme="minorHAnsi" w:hAnsiTheme="minorHAnsi" w:cstheme="minorHAnsi"/>
            <w:sz w:val="22"/>
            <w:szCs w:val="22"/>
          </w:rPr>
          <w:t>http://www.premioperiodistico.es/bases-premio-boehringer.html</w:t>
        </w:r>
      </w:hyperlink>
    </w:p>
    <w:p w:rsidR="00FC242B" w:rsidRPr="00046141" w:rsidRDefault="00FC242B" w:rsidP="00E64F4C">
      <w:pPr>
        <w:tabs>
          <w:tab w:val="num" w:pos="1068"/>
        </w:tabs>
        <w:jc w:val="both"/>
        <w:rPr>
          <w:rFonts w:asciiTheme="minorHAnsi" w:hAnsiTheme="minorHAnsi" w:cstheme="minorHAnsi"/>
          <w:bCs/>
          <w:color w:val="000000"/>
          <w:sz w:val="22"/>
          <w:szCs w:val="22"/>
        </w:rPr>
      </w:pPr>
    </w:p>
    <w:p w:rsidR="008737C4" w:rsidRDefault="008737C4" w:rsidP="00E64F4C">
      <w:pPr>
        <w:jc w:val="both"/>
        <w:rPr>
          <w:rStyle w:val="Highlight"/>
          <w:rFonts w:asciiTheme="minorHAnsi" w:eastAsia="Calibri" w:hAnsiTheme="minorHAnsi" w:cstheme="minorHAnsi"/>
          <w:color w:val="003366"/>
          <w:sz w:val="22"/>
          <w:szCs w:val="22"/>
          <w:lang w:val="es-ES"/>
        </w:rPr>
      </w:pPr>
    </w:p>
    <w:p w:rsidR="008737C4" w:rsidRPr="008737C4" w:rsidRDefault="00AB393E" w:rsidP="008737C4">
      <w:pPr>
        <w:tabs>
          <w:tab w:val="left" w:pos="142"/>
          <w:tab w:val="left" w:pos="7797"/>
        </w:tabs>
        <w:ind w:right="-2"/>
        <w:jc w:val="both"/>
        <w:rPr>
          <w:rFonts w:asciiTheme="minorHAnsi" w:hAnsiTheme="minorHAnsi" w:cstheme="minorHAnsi"/>
          <w:b/>
          <w:noProof/>
          <w:color w:val="17365D"/>
          <w:sz w:val="20"/>
          <w:szCs w:val="20"/>
          <w:lang w:val="es-ES"/>
        </w:rPr>
      </w:pPr>
      <w:hyperlink r:id="rId12" w:history="1">
        <w:r w:rsidR="008737C4" w:rsidRPr="008737C4">
          <w:rPr>
            <w:rStyle w:val="Hipervnculo"/>
            <w:rFonts w:asciiTheme="minorHAnsi" w:hAnsiTheme="minorHAnsi" w:cstheme="minorHAnsi"/>
            <w:b/>
            <w:noProof/>
            <w:sz w:val="20"/>
            <w:szCs w:val="20"/>
            <w:lang w:val="es-ES"/>
          </w:rPr>
          <w:t>Boehringer Ingelheim</w:t>
        </w:r>
      </w:hyperlink>
      <w:r w:rsidR="008737C4" w:rsidRPr="008737C4">
        <w:rPr>
          <w:rFonts w:asciiTheme="minorHAnsi" w:hAnsiTheme="minorHAnsi" w:cstheme="minorHAnsi"/>
          <w:b/>
          <w:noProof/>
          <w:color w:val="17365D"/>
          <w:sz w:val="20"/>
          <w:szCs w:val="20"/>
          <w:lang w:val="es-ES"/>
        </w:rPr>
        <w:t xml:space="preserve"> “Aportar valor a través de la innovación”</w:t>
      </w:r>
    </w:p>
    <w:p w:rsidR="008737C4" w:rsidRPr="008737C4" w:rsidRDefault="008737C4" w:rsidP="008737C4">
      <w:pPr>
        <w:tabs>
          <w:tab w:val="left" w:pos="142"/>
          <w:tab w:val="left" w:pos="7797"/>
        </w:tabs>
        <w:ind w:right="-2"/>
        <w:jc w:val="both"/>
        <w:rPr>
          <w:rFonts w:asciiTheme="minorHAnsi" w:hAnsiTheme="minorHAnsi" w:cstheme="minorHAnsi"/>
          <w:bCs/>
          <w:color w:val="222222"/>
          <w:kern w:val="36"/>
          <w:sz w:val="20"/>
          <w:szCs w:val="20"/>
          <w:lang w:val="es-ES" w:eastAsia="es-ES"/>
        </w:rPr>
      </w:pPr>
    </w:p>
    <w:p w:rsidR="008737C4" w:rsidRPr="008737C4" w:rsidRDefault="008737C4" w:rsidP="008737C4">
      <w:pPr>
        <w:tabs>
          <w:tab w:val="left" w:pos="142"/>
          <w:tab w:val="left" w:pos="7797"/>
        </w:tabs>
        <w:ind w:right="-2"/>
        <w:jc w:val="both"/>
        <w:rPr>
          <w:rFonts w:asciiTheme="minorHAnsi" w:hAnsiTheme="minorHAnsi" w:cstheme="minorHAnsi"/>
          <w:bCs/>
          <w:color w:val="222222"/>
          <w:kern w:val="36"/>
          <w:sz w:val="20"/>
          <w:szCs w:val="20"/>
          <w:lang w:val="es-ES" w:eastAsia="es-ES"/>
        </w:rPr>
      </w:pPr>
      <w:r w:rsidRPr="008737C4">
        <w:rPr>
          <w:rFonts w:asciiTheme="minorHAnsi" w:hAnsiTheme="minorHAnsi" w:cstheme="minorHAnsi"/>
          <w:bCs/>
          <w:color w:val="222222"/>
          <w:kern w:val="36"/>
          <w:sz w:val="20"/>
          <w:szCs w:val="20"/>
          <w:lang w:val="es-ES" w:eastAsia="es-ES"/>
        </w:rPr>
        <w:t>El objetivo de esta empresa farmacéutica impulsada por la investigación es mejorar la salud y la calidad de vida de los pacientes. La compañía investiga terapias innovadoras que puedan alargar la vida de los pacientes de aquellas enfermedades para las cuales no existe una opción de tratamiento satisfactoria hasta la fecha. En salud animal, Boehringer Ingelheim es sinónimo de prevención avanzada.</w:t>
      </w:r>
    </w:p>
    <w:p w:rsidR="008737C4" w:rsidRPr="008737C4" w:rsidRDefault="008737C4" w:rsidP="008737C4">
      <w:pPr>
        <w:tabs>
          <w:tab w:val="left" w:pos="142"/>
          <w:tab w:val="left" w:pos="7797"/>
        </w:tabs>
        <w:ind w:right="-2"/>
        <w:jc w:val="both"/>
        <w:rPr>
          <w:rFonts w:asciiTheme="minorHAnsi" w:hAnsiTheme="minorHAnsi" w:cstheme="minorHAnsi"/>
          <w:bCs/>
          <w:color w:val="222222"/>
          <w:kern w:val="36"/>
          <w:sz w:val="20"/>
          <w:szCs w:val="20"/>
          <w:lang w:val="es-ES" w:eastAsia="es-ES"/>
        </w:rPr>
      </w:pPr>
    </w:p>
    <w:p w:rsidR="008737C4" w:rsidRPr="008737C4" w:rsidRDefault="008737C4" w:rsidP="008737C4">
      <w:pPr>
        <w:tabs>
          <w:tab w:val="left" w:pos="142"/>
          <w:tab w:val="left" w:pos="7797"/>
        </w:tabs>
        <w:ind w:right="-2"/>
        <w:jc w:val="both"/>
        <w:rPr>
          <w:rFonts w:asciiTheme="minorHAnsi" w:hAnsiTheme="minorHAnsi" w:cstheme="minorHAnsi"/>
          <w:color w:val="222222"/>
          <w:sz w:val="20"/>
          <w:szCs w:val="20"/>
          <w:lang w:eastAsia="es-ES"/>
        </w:rPr>
      </w:pPr>
      <w:r w:rsidRPr="008737C4">
        <w:rPr>
          <w:rFonts w:asciiTheme="minorHAnsi" w:hAnsiTheme="minorHAnsi" w:cstheme="minorHAnsi"/>
          <w:bCs/>
          <w:color w:val="222222"/>
          <w:kern w:val="36"/>
          <w:sz w:val="20"/>
          <w:szCs w:val="20"/>
          <w:lang w:eastAsia="es-ES"/>
        </w:rPr>
        <w:t xml:space="preserve">Desde su fundación en 1885, la compañía de propiedad familiar se ha comprometido con la investigación, el desarrollo, la producción y la comercialización de nuevos productos de alto valor terapéutico para la medicina humana y animal. </w:t>
      </w:r>
      <w:r w:rsidRPr="008737C4">
        <w:rPr>
          <w:rFonts w:asciiTheme="minorHAnsi" w:hAnsiTheme="minorHAnsi" w:cstheme="minorHAnsi"/>
          <w:bCs/>
          <w:color w:val="222222"/>
          <w:kern w:val="36"/>
          <w:sz w:val="20"/>
          <w:szCs w:val="20"/>
          <w:lang w:val="es-ES" w:eastAsia="es-ES"/>
        </w:rPr>
        <w:t>El Grupo Boehringer Ingelheim es una de las 20 compañías farmacéuticas líderes en el mundo. Con sede en Ingelheim, Alemania, cuenta con alrededor de 50.000 colaboradores/as.</w:t>
      </w:r>
      <w:r w:rsidRPr="008737C4">
        <w:rPr>
          <w:rFonts w:asciiTheme="minorHAnsi" w:hAnsiTheme="minorHAnsi" w:cstheme="minorHAnsi"/>
          <w:color w:val="222222"/>
          <w:sz w:val="20"/>
          <w:szCs w:val="20"/>
          <w:lang w:eastAsia="es-ES"/>
        </w:rPr>
        <w:t xml:space="preserve"> La inversión en I+D fue superior a los 3.000 millones de euros en 2017, lo que supuso un 17% de las ventas netas.</w:t>
      </w:r>
      <w:r w:rsidRPr="008737C4">
        <w:rPr>
          <w:rFonts w:asciiTheme="minorHAnsi" w:hAnsiTheme="minorHAnsi" w:cstheme="minorHAnsi"/>
          <w:bCs/>
          <w:color w:val="222222"/>
          <w:kern w:val="36"/>
          <w:sz w:val="20"/>
          <w:szCs w:val="20"/>
          <w:lang w:val="es-ES" w:eastAsia="es-ES"/>
        </w:rPr>
        <w:t> </w:t>
      </w:r>
    </w:p>
    <w:p w:rsidR="008737C4" w:rsidRPr="008737C4" w:rsidRDefault="008737C4" w:rsidP="008737C4">
      <w:pPr>
        <w:tabs>
          <w:tab w:val="left" w:pos="142"/>
          <w:tab w:val="left" w:pos="7797"/>
        </w:tabs>
        <w:ind w:right="-2"/>
        <w:jc w:val="both"/>
        <w:rPr>
          <w:rFonts w:asciiTheme="minorHAnsi" w:hAnsiTheme="minorHAnsi" w:cstheme="minorHAnsi"/>
          <w:bCs/>
          <w:color w:val="222222"/>
          <w:kern w:val="36"/>
          <w:sz w:val="20"/>
          <w:szCs w:val="20"/>
          <w:lang w:eastAsia="es-ES"/>
        </w:rPr>
      </w:pPr>
    </w:p>
    <w:p w:rsidR="008737C4" w:rsidRPr="008737C4" w:rsidRDefault="008737C4" w:rsidP="008737C4">
      <w:pPr>
        <w:tabs>
          <w:tab w:val="left" w:pos="142"/>
          <w:tab w:val="left" w:pos="7797"/>
        </w:tabs>
        <w:ind w:right="-2"/>
        <w:jc w:val="both"/>
        <w:rPr>
          <w:rFonts w:asciiTheme="minorHAnsi" w:hAnsiTheme="minorHAnsi" w:cstheme="minorHAnsi"/>
          <w:color w:val="222222"/>
          <w:sz w:val="20"/>
          <w:szCs w:val="20"/>
          <w:lang w:eastAsia="es-ES"/>
        </w:rPr>
      </w:pPr>
      <w:r w:rsidRPr="008737C4">
        <w:rPr>
          <w:rFonts w:asciiTheme="minorHAnsi" w:hAnsiTheme="minorHAnsi" w:cstheme="minorHAnsi"/>
          <w:color w:val="222222"/>
          <w:sz w:val="20"/>
          <w:szCs w:val="20"/>
          <w:lang w:eastAsia="es-ES"/>
        </w:rPr>
        <w:t xml:space="preserve">La compañía busca el éxito a largo plazo apostando por el crecimiento orgánico a partir de sus propios recursos, abriéndose también a asociaciones y alianzas estratégicas en investigación. En todo lo que hace, Boehringer Ingelheim es responsable con las personas y el medio ambiente. </w:t>
      </w:r>
    </w:p>
    <w:p w:rsidR="008737C4" w:rsidRPr="008737C4" w:rsidRDefault="008737C4" w:rsidP="008737C4">
      <w:pPr>
        <w:tabs>
          <w:tab w:val="left" w:pos="142"/>
          <w:tab w:val="left" w:pos="7797"/>
        </w:tabs>
        <w:ind w:right="-2"/>
        <w:jc w:val="both"/>
        <w:rPr>
          <w:rFonts w:asciiTheme="minorHAnsi" w:hAnsiTheme="minorHAnsi" w:cstheme="minorHAnsi"/>
          <w:bCs/>
          <w:color w:val="222222"/>
          <w:kern w:val="36"/>
          <w:sz w:val="20"/>
          <w:szCs w:val="20"/>
          <w:lang w:eastAsia="es-ES"/>
        </w:rPr>
      </w:pPr>
    </w:p>
    <w:p w:rsidR="008737C4" w:rsidRPr="008737C4" w:rsidRDefault="008737C4" w:rsidP="008737C4">
      <w:pPr>
        <w:tabs>
          <w:tab w:val="left" w:pos="142"/>
          <w:tab w:val="left" w:pos="7797"/>
        </w:tabs>
        <w:ind w:right="-2"/>
        <w:jc w:val="both"/>
        <w:rPr>
          <w:rFonts w:asciiTheme="minorHAnsi" w:hAnsiTheme="minorHAnsi" w:cstheme="minorHAnsi"/>
          <w:color w:val="222222"/>
          <w:sz w:val="20"/>
          <w:szCs w:val="20"/>
          <w:lang w:eastAsia="es-ES"/>
        </w:rPr>
      </w:pPr>
      <w:r w:rsidRPr="008737C4">
        <w:rPr>
          <w:rFonts w:asciiTheme="minorHAnsi" w:hAnsiTheme="minorHAnsi" w:cstheme="minorHAnsi"/>
          <w:color w:val="222222"/>
          <w:sz w:val="20"/>
          <w:szCs w:val="20"/>
          <w:lang w:val="es-ES" w:eastAsia="es-ES"/>
        </w:rPr>
        <w:t xml:space="preserve">La compañía se instaló en España en 1952. </w:t>
      </w:r>
      <w:r w:rsidRPr="008737C4">
        <w:rPr>
          <w:rFonts w:asciiTheme="minorHAnsi" w:hAnsiTheme="minorHAnsi" w:cstheme="minorHAnsi"/>
          <w:color w:val="222222"/>
          <w:sz w:val="20"/>
          <w:szCs w:val="20"/>
          <w:lang w:eastAsia="es-ES"/>
        </w:rPr>
        <w:t xml:space="preserve">Con sede en Sant Cugat del Vallès (Barcelona), actualmente cuenta con más de 1.800 colaboradores/as y dos centros internacionales de producción en Sant Cugat del Vallès y Malgrat de Mar. En los pasados años, se han implementado en España tres áreas que dan servicio a toda la corporación: el IT Service Center, que optimiza servicios tecnológicos e informáticos, el Centro Global de Servicios de Asuntos Regulatorios, que da soporte en los procesos de registro y reevaluación de productos de uso humano y veterinario, y la </w:t>
      </w:r>
      <w:proofErr w:type="spellStart"/>
      <w:r w:rsidRPr="008737C4">
        <w:rPr>
          <w:rFonts w:asciiTheme="minorHAnsi" w:hAnsiTheme="minorHAnsi" w:cstheme="minorHAnsi"/>
          <w:color w:val="222222"/>
          <w:sz w:val="20"/>
          <w:szCs w:val="20"/>
          <w:lang w:eastAsia="es-ES"/>
        </w:rPr>
        <w:t>Delivery</w:t>
      </w:r>
      <w:proofErr w:type="spellEnd"/>
      <w:r w:rsidRPr="008737C4">
        <w:rPr>
          <w:rFonts w:asciiTheme="minorHAnsi" w:hAnsiTheme="minorHAnsi" w:cstheme="minorHAnsi"/>
          <w:color w:val="222222"/>
          <w:sz w:val="20"/>
          <w:szCs w:val="20"/>
          <w:lang w:eastAsia="es-ES"/>
        </w:rPr>
        <w:t xml:space="preserve"> </w:t>
      </w:r>
      <w:proofErr w:type="spellStart"/>
      <w:r w:rsidRPr="008737C4">
        <w:rPr>
          <w:rFonts w:asciiTheme="minorHAnsi" w:hAnsiTheme="minorHAnsi" w:cstheme="minorHAnsi"/>
          <w:color w:val="222222"/>
          <w:sz w:val="20"/>
          <w:szCs w:val="20"/>
          <w:lang w:eastAsia="es-ES"/>
        </w:rPr>
        <w:t>Unit</w:t>
      </w:r>
      <w:proofErr w:type="spellEnd"/>
      <w:r w:rsidRPr="008737C4">
        <w:rPr>
          <w:rFonts w:asciiTheme="minorHAnsi" w:hAnsiTheme="minorHAnsi" w:cstheme="minorHAnsi"/>
          <w:color w:val="222222"/>
          <w:sz w:val="20"/>
          <w:szCs w:val="20"/>
          <w:lang w:eastAsia="es-ES"/>
        </w:rPr>
        <w:t xml:space="preserve">, que da soporte a la promoción de medicamentos. En España la compañía ha sido reconocida como empresa Top </w:t>
      </w:r>
      <w:proofErr w:type="spellStart"/>
      <w:r w:rsidRPr="008737C4">
        <w:rPr>
          <w:rFonts w:asciiTheme="minorHAnsi" w:hAnsiTheme="minorHAnsi" w:cstheme="minorHAnsi"/>
          <w:color w:val="222222"/>
          <w:sz w:val="20"/>
          <w:szCs w:val="20"/>
          <w:lang w:eastAsia="es-ES"/>
        </w:rPr>
        <w:t>Employer</w:t>
      </w:r>
      <w:proofErr w:type="spellEnd"/>
      <w:r w:rsidRPr="008737C4">
        <w:rPr>
          <w:rFonts w:asciiTheme="minorHAnsi" w:hAnsiTheme="minorHAnsi" w:cstheme="minorHAnsi"/>
          <w:color w:val="222222"/>
          <w:sz w:val="20"/>
          <w:szCs w:val="20"/>
          <w:lang w:eastAsia="es-ES"/>
        </w:rPr>
        <w:t xml:space="preserve"> los años 2016, 2017 y 2018.</w:t>
      </w:r>
    </w:p>
    <w:p w:rsidR="008737C4" w:rsidRPr="008737C4" w:rsidRDefault="008737C4" w:rsidP="008737C4">
      <w:pPr>
        <w:tabs>
          <w:tab w:val="left" w:pos="142"/>
          <w:tab w:val="left" w:pos="7797"/>
        </w:tabs>
        <w:ind w:right="-2"/>
        <w:jc w:val="both"/>
        <w:rPr>
          <w:rFonts w:asciiTheme="minorHAnsi" w:hAnsiTheme="minorHAnsi" w:cstheme="minorHAnsi"/>
          <w:color w:val="222222"/>
          <w:sz w:val="20"/>
          <w:szCs w:val="20"/>
          <w:lang w:eastAsia="es-ES"/>
        </w:rPr>
      </w:pPr>
    </w:p>
    <w:p w:rsidR="008737C4" w:rsidRPr="008737C4" w:rsidRDefault="008737C4" w:rsidP="008737C4">
      <w:pPr>
        <w:tabs>
          <w:tab w:val="left" w:pos="142"/>
          <w:tab w:val="left" w:pos="7797"/>
        </w:tabs>
        <w:ind w:right="-2"/>
        <w:jc w:val="both"/>
        <w:rPr>
          <w:rFonts w:asciiTheme="minorHAnsi" w:hAnsiTheme="minorHAnsi" w:cstheme="minorHAnsi"/>
          <w:color w:val="222222"/>
          <w:sz w:val="20"/>
          <w:szCs w:val="20"/>
          <w:lang w:eastAsia="es-ES"/>
        </w:rPr>
      </w:pPr>
      <w:r w:rsidRPr="008737C4">
        <w:rPr>
          <w:rFonts w:asciiTheme="minorHAnsi" w:hAnsiTheme="minorHAnsi" w:cstheme="minorHAnsi"/>
          <w:color w:val="222222"/>
          <w:sz w:val="20"/>
          <w:szCs w:val="20"/>
          <w:lang w:eastAsia="es-ES"/>
        </w:rPr>
        <w:t xml:space="preserve">Puede encontrar más información sobre Boehringer Ingelheim España en </w:t>
      </w:r>
      <w:hyperlink r:id="rId13" w:history="1">
        <w:r w:rsidRPr="008737C4">
          <w:rPr>
            <w:rStyle w:val="Hipervnculo"/>
            <w:rFonts w:asciiTheme="minorHAnsi" w:hAnsiTheme="minorHAnsi" w:cstheme="minorHAnsi"/>
            <w:sz w:val="20"/>
            <w:szCs w:val="20"/>
            <w:lang w:eastAsia="es-ES"/>
          </w:rPr>
          <w:t>www.boehringer-ingelheim.es</w:t>
        </w:r>
      </w:hyperlink>
      <w:r w:rsidRPr="008737C4">
        <w:rPr>
          <w:rFonts w:asciiTheme="minorHAnsi" w:hAnsiTheme="minorHAnsi" w:cstheme="minorHAnsi"/>
          <w:color w:val="222222"/>
          <w:sz w:val="20"/>
          <w:szCs w:val="20"/>
          <w:lang w:eastAsia="es-ES"/>
        </w:rPr>
        <w:t xml:space="preserve"> y sobre el Grupo Boehringer Ingelheim en el informe anual </w:t>
      </w:r>
      <w:hyperlink r:id="rId14" w:history="1">
        <w:r w:rsidRPr="008737C4">
          <w:rPr>
            <w:rStyle w:val="Hipervnculo"/>
            <w:rFonts w:asciiTheme="minorHAnsi" w:hAnsiTheme="minorHAnsi" w:cstheme="minorHAnsi"/>
            <w:sz w:val="20"/>
            <w:szCs w:val="20"/>
            <w:lang w:eastAsia="es-ES"/>
          </w:rPr>
          <w:t>http://annualreport.boehringer-ingelheim.com</w:t>
        </w:r>
      </w:hyperlink>
    </w:p>
    <w:p w:rsidR="002D758D" w:rsidRDefault="002D758D" w:rsidP="00E64F4C">
      <w:pPr>
        <w:jc w:val="both"/>
        <w:rPr>
          <w:rFonts w:asciiTheme="minorHAnsi" w:hAnsiTheme="minorHAnsi" w:cstheme="minorHAnsi"/>
          <w:color w:val="222222"/>
          <w:sz w:val="22"/>
          <w:szCs w:val="22"/>
          <w:lang w:eastAsia="es-ES"/>
        </w:rPr>
      </w:pPr>
    </w:p>
    <w:p w:rsidR="00B04CC6" w:rsidRPr="00046141" w:rsidRDefault="00AB393E" w:rsidP="00E64F4C">
      <w:pPr>
        <w:jc w:val="both"/>
        <w:rPr>
          <w:rStyle w:val="Hipervnculo"/>
          <w:rFonts w:asciiTheme="minorHAnsi" w:hAnsiTheme="minorHAnsi" w:cstheme="minorHAnsi"/>
          <w:sz w:val="22"/>
          <w:szCs w:val="22"/>
        </w:rPr>
      </w:pPr>
      <w:hyperlink r:id="rId15" w:history="1">
        <w:r w:rsidR="00B04CC6" w:rsidRPr="00046141">
          <w:rPr>
            <w:rStyle w:val="Hipervnculo"/>
            <w:rFonts w:asciiTheme="minorHAnsi" w:hAnsiTheme="minorHAnsi" w:cstheme="minorHAnsi"/>
            <w:sz w:val="22"/>
            <w:szCs w:val="22"/>
          </w:rPr>
          <w:t>www.boehringer-ingelheim.es</w:t>
        </w:r>
      </w:hyperlink>
    </w:p>
    <w:p w:rsidR="00EF2E29" w:rsidRPr="00046141" w:rsidRDefault="00AB393E" w:rsidP="00E64F4C">
      <w:pPr>
        <w:ind w:right="-567"/>
        <w:jc w:val="both"/>
        <w:rPr>
          <w:rFonts w:asciiTheme="minorHAnsi" w:hAnsiTheme="minorHAnsi" w:cstheme="minorHAnsi"/>
          <w:color w:val="0000FF"/>
          <w:sz w:val="22"/>
          <w:szCs w:val="22"/>
        </w:rPr>
      </w:pPr>
      <w:hyperlink r:id="rId16" w:history="1">
        <w:r w:rsidR="00EF2E29" w:rsidRPr="00046141">
          <w:rPr>
            <w:rStyle w:val="Hipervnculo"/>
            <w:rFonts w:asciiTheme="minorHAnsi" w:hAnsiTheme="minorHAnsi" w:cstheme="minorHAnsi"/>
            <w:sz w:val="22"/>
            <w:szCs w:val="22"/>
          </w:rPr>
          <w:t>www.premioperiodistico.es</w:t>
        </w:r>
      </w:hyperlink>
      <w:r w:rsidR="00EF2E29" w:rsidRPr="00046141">
        <w:rPr>
          <w:rFonts w:asciiTheme="minorHAnsi" w:hAnsiTheme="minorHAnsi" w:cstheme="minorHAnsi"/>
          <w:color w:val="0000FF"/>
          <w:sz w:val="22"/>
          <w:szCs w:val="22"/>
        </w:rPr>
        <w:t xml:space="preserve"> </w:t>
      </w:r>
    </w:p>
    <w:p w:rsidR="00F35AAF" w:rsidRPr="00046141" w:rsidRDefault="00AB393E" w:rsidP="00E64F4C">
      <w:pPr>
        <w:ind w:right="-567"/>
        <w:jc w:val="both"/>
        <w:rPr>
          <w:rFonts w:asciiTheme="minorHAnsi" w:hAnsiTheme="minorHAnsi" w:cstheme="minorHAnsi"/>
          <w:color w:val="0000FF"/>
          <w:sz w:val="22"/>
          <w:szCs w:val="22"/>
          <w:u w:val="single"/>
        </w:rPr>
      </w:pPr>
      <w:hyperlink r:id="rId17" w:history="1">
        <w:r w:rsidR="00F35AAF" w:rsidRPr="00046141">
          <w:rPr>
            <w:rFonts w:asciiTheme="minorHAnsi" w:hAnsiTheme="minorHAnsi" w:cstheme="minorHAnsi"/>
            <w:color w:val="0000FF"/>
            <w:sz w:val="22"/>
            <w:szCs w:val="22"/>
            <w:u w:val="single"/>
          </w:rPr>
          <w:t>https://www.youtube.com/c/boehringerespana</w:t>
        </w:r>
      </w:hyperlink>
      <w:r w:rsidR="00F35AAF" w:rsidRPr="00046141">
        <w:rPr>
          <w:rFonts w:asciiTheme="minorHAnsi" w:hAnsiTheme="minorHAnsi" w:cstheme="minorHAnsi"/>
          <w:color w:val="0000FF"/>
          <w:sz w:val="22"/>
          <w:szCs w:val="22"/>
          <w:u w:val="single"/>
        </w:rPr>
        <w:t xml:space="preserve"> </w:t>
      </w:r>
    </w:p>
    <w:p w:rsidR="00EF2E29" w:rsidRPr="00046141" w:rsidRDefault="00AB393E" w:rsidP="00E64F4C">
      <w:pPr>
        <w:ind w:right="-567"/>
        <w:jc w:val="both"/>
        <w:rPr>
          <w:rStyle w:val="Hipervnculo"/>
          <w:rFonts w:asciiTheme="minorHAnsi" w:hAnsiTheme="minorHAnsi" w:cstheme="minorHAnsi"/>
          <w:sz w:val="22"/>
          <w:szCs w:val="22"/>
          <w:lang w:val="es-ES"/>
        </w:rPr>
      </w:pPr>
      <w:hyperlink r:id="rId18" w:history="1">
        <w:r w:rsidR="00EF2E29" w:rsidRPr="00046141">
          <w:rPr>
            <w:rStyle w:val="Hipervnculo"/>
            <w:rFonts w:asciiTheme="minorHAnsi" w:hAnsiTheme="minorHAnsi" w:cstheme="minorHAnsi"/>
            <w:sz w:val="22"/>
            <w:szCs w:val="22"/>
            <w:lang w:val="es-ES"/>
          </w:rPr>
          <w:t>http://twitter.com/BoehringerES</w:t>
        </w:r>
      </w:hyperlink>
      <w:r w:rsidR="00EF2E29" w:rsidRPr="00046141">
        <w:rPr>
          <w:rStyle w:val="Hipervnculo"/>
          <w:rFonts w:asciiTheme="minorHAnsi" w:hAnsiTheme="minorHAnsi" w:cstheme="minorHAnsi"/>
          <w:sz w:val="22"/>
          <w:szCs w:val="22"/>
          <w:u w:val="none"/>
          <w:lang w:val="es-ES"/>
        </w:rPr>
        <w:t xml:space="preserve"> </w:t>
      </w:r>
      <w:r w:rsidR="00EF2E29" w:rsidRPr="00046141">
        <w:rPr>
          <w:rFonts w:asciiTheme="minorHAnsi" w:hAnsiTheme="minorHAnsi" w:cstheme="minorHAnsi"/>
          <w:sz w:val="22"/>
          <w:szCs w:val="22"/>
        </w:rPr>
        <w:t>a través del hashtag</w:t>
      </w:r>
      <w:r w:rsidR="00EF2E29" w:rsidRPr="00046141">
        <w:rPr>
          <w:rFonts w:asciiTheme="minorHAnsi" w:hAnsiTheme="minorHAnsi" w:cstheme="minorHAnsi"/>
          <w:b/>
          <w:color w:val="002060"/>
          <w:sz w:val="22"/>
          <w:szCs w:val="22"/>
        </w:rPr>
        <w:t xml:space="preserve"> </w:t>
      </w:r>
      <w:r w:rsidR="00EF2E29" w:rsidRPr="00046141">
        <w:rPr>
          <w:rStyle w:val="Hipervnculo"/>
          <w:rFonts w:asciiTheme="minorHAnsi" w:hAnsiTheme="minorHAnsi" w:cstheme="minorHAnsi"/>
          <w:sz w:val="22"/>
          <w:szCs w:val="22"/>
          <w:u w:val="none"/>
          <w:lang w:val="es-ES"/>
        </w:rPr>
        <w:t>#PremioBIE</w:t>
      </w:r>
      <w:r w:rsidR="00522680" w:rsidRPr="00046141">
        <w:rPr>
          <w:rStyle w:val="Hipervnculo"/>
          <w:rFonts w:asciiTheme="minorHAnsi" w:hAnsiTheme="minorHAnsi" w:cstheme="minorHAnsi"/>
          <w:sz w:val="22"/>
          <w:szCs w:val="22"/>
          <w:u w:val="none"/>
          <w:lang w:val="es-ES"/>
        </w:rPr>
        <w:t>1</w:t>
      </w:r>
      <w:r w:rsidR="001E0B95">
        <w:rPr>
          <w:rStyle w:val="Hipervnculo"/>
          <w:rFonts w:asciiTheme="minorHAnsi" w:hAnsiTheme="minorHAnsi" w:cstheme="minorHAnsi"/>
          <w:sz w:val="22"/>
          <w:szCs w:val="22"/>
          <w:u w:val="none"/>
          <w:lang w:val="es-ES"/>
        </w:rPr>
        <w:t>9</w:t>
      </w:r>
    </w:p>
    <w:sectPr w:rsidR="00EF2E29" w:rsidRPr="00046141" w:rsidSect="00315924">
      <w:headerReference w:type="default" r:id="rId19"/>
      <w:footerReference w:type="default" r:id="rId20"/>
      <w:pgSz w:w="11906" w:h="16838"/>
      <w:pgMar w:top="2268" w:right="1418"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D55" w:rsidRDefault="00A62D55" w:rsidP="00F62CD8">
      <w:r>
        <w:separator/>
      </w:r>
    </w:p>
  </w:endnote>
  <w:endnote w:type="continuationSeparator" w:id="0">
    <w:p w:rsidR="00A62D55" w:rsidRDefault="00A62D55" w:rsidP="00F6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ISansNEXT">
    <w:altName w:val="BISansNEX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278" w:rsidRDefault="00D07278" w:rsidP="00EF0D5E">
    <w:pPr>
      <w:pStyle w:val="Piedepgina"/>
      <w:jc w:val="center"/>
      <w:rPr>
        <w:rFonts w:ascii="Arial" w:hAnsi="Arial" w:cs="Arial"/>
        <w:b/>
        <w:bCs/>
        <w:color w:val="808080"/>
        <w:sz w:val="18"/>
        <w:szCs w:val="18"/>
        <w:lang w:val="es-ES"/>
      </w:rPr>
    </w:pPr>
  </w:p>
  <w:p w:rsidR="00D07278" w:rsidRPr="008502DB" w:rsidRDefault="00D07278" w:rsidP="006B7E73">
    <w:pPr>
      <w:pStyle w:val="Piedepgina"/>
      <w:jc w:val="center"/>
      <w:rPr>
        <w:rFonts w:ascii="Arial" w:hAnsi="Arial" w:cs="Arial"/>
        <w:b/>
        <w:bCs/>
        <w:color w:val="595959" w:themeColor="text1" w:themeTint="A6"/>
        <w:sz w:val="16"/>
        <w:szCs w:val="18"/>
        <w:lang w:val="es-ES"/>
      </w:rPr>
    </w:pPr>
    <w:r w:rsidRPr="008502DB">
      <w:rPr>
        <w:rFonts w:ascii="Arial" w:hAnsi="Arial" w:cs="Arial"/>
        <w:b/>
        <w:bCs/>
        <w:color w:val="595959" w:themeColor="text1" w:themeTint="A6"/>
        <w:sz w:val="16"/>
        <w:szCs w:val="18"/>
        <w:lang w:val="es-ES"/>
      </w:rPr>
      <w:t>Para más información: Secretaría del Premio Boehringer Ingelheim al Periodismo en Medicina</w:t>
    </w:r>
  </w:p>
  <w:p w:rsidR="00392759" w:rsidRDefault="00C8536C" w:rsidP="00F35AAF">
    <w:pPr>
      <w:pStyle w:val="Piedepgina"/>
      <w:jc w:val="center"/>
      <w:rPr>
        <w:rStyle w:val="Hipervnculo"/>
        <w:rFonts w:ascii="Arial" w:hAnsi="Arial" w:cs="Arial"/>
        <w:b/>
        <w:bCs/>
        <w:sz w:val="16"/>
        <w:szCs w:val="18"/>
        <w:lang w:val="es-ES"/>
      </w:rPr>
    </w:pPr>
    <w:r w:rsidRPr="007A2315">
      <w:rPr>
        <w:rFonts w:ascii="Arial" w:hAnsi="Arial" w:cs="Arial"/>
        <w:b/>
        <w:bCs/>
        <w:color w:val="595959" w:themeColor="text1" w:themeTint="A6"/>
        <w:sz w:val="16"/>
        <w:szCs w:val="18"/>
        <w:lang w:val="es-ES"/>
      </w:rPr>
      <w:t>Ariadna Oliva</w:t>
    </w:r>
    <w:r w:rsidR="00D07278" w:rsidRPr="007A2315">
      <w:rPr>
        <w:rFonts w:ascii="Arial" w:hAnsi="Arial" w:cs="Arial"/>
        <w:b/>
        <w:bCs/>
        <w:color w:val="595959" w:themeColor="text1" w:themeTint="A6"/>
        <w:sz w:val="16"/>
        <w:szCs w:val="18"/>
        <w:lang w:val="es-ES"/>
      </w:rPr>
      <w:t xml:space="preserve"> | </w:t>
    </w:r>
    <w:r w:rsidR="00AF2297">
      <w:rPr>
        <w:rFonts w:ascii="Arial" w:hAnsi="Arial" w:cs="Arial"/>
        <w:b/>
        <w:bCs/>
        <w:color w:val="595959" w:themeColor="text1" w:themeTint="A6"/>
        <w:sz w:val="16"/>
        <w:szCs w:val="18"/>
        <w:lang w:val="es-ES"/>
      </w:rPr>
      <w:t>OGILVY</w:t>
    </w:r>
    <w:r w:rsidR="00D07278" w:rsidRPr="007A2315">
      <w:rPr>
        <w:rFonts w:ascii="Arial" w:hAnsi="Arial" w:cs="Arial"/>
        <w:b/>
        <w:bCs/>
        <w:color w:val="595959" w:themeColor="text1" w:themeTint="A6"/>
        <w:sz w:val="16"/>
        <w:szCs w:val="18"/>
        <w:lang w:val="es-ES"/>
      </w:rPr>
      <w:t xml:space="preserve"> | 93 495 55 99 |</w:t>
    </w:r>
    <w:r w:rsidR="00D07278" w:rsidRPr="007A2315">
      <w:rPr>
        <w:rFonts w:ascii="Arial" w:hAnsi="Arial" w:cs="Arial"/>
        <w:b/>
        <w:bCs/>
        <w:color w:val="808080"/>
        <w:sz w:val="16"/>
        <w:szCs w:val="18"/>
        <w:lang w:val="es-ES"/>
      </w:rPr>
      <w:t xml:space="preserve"> </w:t>
    </w:r>
    <w:hyperlink r:id="rId1" w:history="1">
      <w:r w:rsidRPr="007A2315">
        <w:rPr>
          <w:rStyle w:val="Hipervnculo"/>
          <w:rFonts w:ascii="Arial" w:hAnsi="Arial" w:cs="Arial"/>
          <w:b/>
          <w:bCs/>
          <w:sz w:val="16"/>
          <w:szCs w:val="18"/>
          <w:lang w:val="es-ES"/>
        </w:rPr>
        <w:t>ariadna.oliva@ogilvy.com</w:t>
      </w:r>
    </w:hyperlink>
  </w:p>
  <w:p w:rsidR="00AF2297" w:rsidRDefault="00AF2297" w:rsidP="00F35AAF">
    <w:pPr>
      <w:pStyle w:val="Piedepgina"/>
      <w:jc w:val="center"/>
      <w:rPr>
        <w:rStyle w:val="Hipervnculo"/>
        <w:rFonts w:ascii="Arial" w:hAnsi="Arial" w:cs="Arial"/>
        <w:b/>
        <w:bCs/>
        <w:sz w:val="16"/>
        <w:szCs w:val="18"/>
        <w:lang w:val="es-ES"/>
      </w:rPr>
    </w:pPr>
    <w:r w:rsidRPr="00AF2297">
      <w:rPr>
        <w:rFonts w:ascii="Arial" w:hAnsi="Arial" w:cs="Arial"/>
        <w:b/>
        <w:bCs/>
        <w:color w:val="595959" w:themeColor="text1" w:themeTint="A6"/>
        <w:sz w:val="16"/>
        <w:szCs w:val="18"/>
        <w:lang w:val="es-ES"/>
      </w:rPr>
      <w:t xml:space="preserve">Julia Madico | OGILVY | 93 495 </w:t>
    </w:r>
    <w:r w:rsidR="00EB5998">
      <w:rPr>
        <w:rFonts w:ascii="Arial" w:hAnsi="Arial" w:cs="Arial"/>
        <w:b/>
        <w:bCs/>
        <w:color w:val="595959" w:themeColor="text1" w:themeTint="A6"/>
        <w:sz w:val="16"/>
        <w:szCs w:val="18"/>
        <w:lang w:val="es-ES"/>
      </w:rPr>
      <w:t>94 43</w:t>
    </w:r>
    <w:r w:rsidRPr="00AF2297">
      <w:rPr>
        <w:rFonts w:ascii="Arial" w:hAnsi="Arial" w:cs="Arial"/>
        <w:b/>
        <w:bCs/>
        <w:color w:val="595959" w:themeColor="text1" w:themeTint="A6"/>
        <w:sz w:val="16"/>
        <w:szCs w:val="18"/>
        <w:lang w:val="es-ES"/>
      </w:rPr>
      <w:t xml:space="preserve"> |</w:t>
    </w:r>
    <w:r>
      <w:rPr>
        <w:rStyle w:val="Hipervnculo"/>
        <w:rFonts w:ascii="Arial" w:hAnsi="Arial" w:cs="Arial"/>
        <w:b/>
        <w:bCs/>
        <w:sz w:val="16"/>
        <w:szCs w:val="18"/>
        <w:lang w:val="es-ES"/>
      </w:rPr>
      <w:t xml:space="preserve"> julia.madico</w:t>
    </w:r>
    <w:r w:rsidRPr="00AF2297">
      <w:rPr>
        <w:rStyle w:val="Hipervnculo"/>
        <w:rFonts w:ascii="Arial" w:hAnsi="Arial" w:cs="Arial"/>
        <w:b/>
        <w:bCs/>
        <w:sz w:val="16"/>
        <w:szCs w:val="18"/>
        <w:lang w:val="es-ES"/>
      </w:rPr>
      <w:t>@ogilvy.com</w:t>
    </w:r>
  </w:p>
  <w:p w:rsidR="00996973" w:rsidRPr="007A2315" w:rsidRDefault="00996973" w:rsidP="008737C4">
    <w:pPr>
      <w:pStyle w:val="Piedepgina"/>
      <w:rPr>
        <w:rStyle w:val="Hipervnculo"/>
        <w:rFonts w:ascii="Arial" w:hAnsi="Arial" w:cs="Arial"/>
        <w:b/>
        <w:bCs/>
        <w:sz w:val="16"/>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D55" w:rsidRDefault="00A62D55" w:rsidP="00F62CD8">
      <w:r>
        <w:separator/>
      </w:r>
    </w:p>
  </w:footnote>
  <w:footnote w:type="continuationSeparator" w:id="0">
    <w:p w:rsidR="00A62D55" w:rsidRDefault="00A62D55" w:rsidP="00F62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278" w:rsidRDefault="00D07278" w:rsidP="00713FA3">
    <w:pPr>
      <w:pStyle w:val="Encabezado"/>
      <w:tabs>
        <w:tab w:val="clear" w:pos="8838"/>
        <w:tab w:val="right" w:pos="8789"/>
      </w:tabs>
      <w:ind w:firstLine="1416"/>
    </w:pPr>
  </w:p>
  <w:p w:rsidR="00D07278" w:rsidRDefault="00D07278" w:rsidP="00EF0D5E">
    <w:pPr>
      <w:pStyle w:val="Encabezado"/>
      <w:ind w:firstLine="1416"/>
    </w:pPr>
    <w:r>
      <w:tab/>
    </w:r>
    <w:r>
      <w:tab/>
    </w:r>
  </w:p>
  <w:p w:rsidR="00D07278" w:rsidRDefault="00D07278" w:rsidP="00A03B61">
    <w:pPr>
      <w:pStyle w:val="Encabezado"/>
      <w:tabs>
        <w:tab w:val="left" w:pos="1860"/>
      </w:tabs>
    </w:pPr>
    <w:r>
      <w:tab/>
    </w:r>
    <w:r>
      <w:tab/>
    </w:r>
    <w:r>
      <w:tab/>
    </w:r>
  </w:p>
  <w:p w:rsidR="00315924" w:rsidRDefault="00F50005" w:rsidP="00A03B61">
    <w:pPr>
      <w:pStyle w:val="Encabezado"/>
      <w:tabs>
        <w:tab w:val="left" w:pos="1860"/>
      </w:tabs>
    </w:pPr>
    <w:r>
      <w:rPr>
        <w:noProof/>
      </w:rPr>
      <w:drawing>
        <wp:anchor distT="0" distB="0" distL="114300" distR="114300" simplePos="0" relativeHeight="251661312" behindDoc="0" locked="0" layoutInCell="1" allowOverlap="1">
          <wp:simplePos x="0" y="0"/>
          <wp:positionH relativeFrom="margin">
            <wp:align>left</wp:align>
          </wp:positionH>
          <wp:positionV relativeFrom="paragraph">
            <wp:posOffset>93925</wp:posOffset>
          </wp:positionV>
          <wp:extent cx="985520" cy="813435"/>
          <wp:effectExtent l="0" t="0" r="5080" b="571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REMIO BIE 2019-01.png"/>
                  <pic:cNvPicPr/>
                </pic:nvPicPr>
                <pic:blipFill>
                  <a:blip r:embed="rId1">
                    <a:extLst>
                      <a:ext uri="{28A0092B-C50C-407E-A947-70E740481C1C}">
                        <a14:useLocalDpi xmlns:a14="http://schemas.microsoft.com/office/drawing/2010/main" val="0"/>
                      </a:ext>
                    </a:extLst>
                  </a:blip>
                  <a:stretch>
                    <a:fillRect/>
                  </a:stretch>
                </pic:blipFill>
                <pic:spPr>
                  <a:xfrm>
                    <a:off x="0" y="0"/>
                    <a:ext cx="985520" cy="813435"/>
                  </a:xfrm>
                  <a:prstGeom prst="rect">
                    <a:avLst/>
                  </a:prstGeom>
                </pic:spPr>
              </pic:pic>
            </a:graphicData>
          </a:graphic>
          <wp14:sizeRelH relativeFrom="page">
            <wp14:pctWidth>0</wp14:pctWidth>
          </wp14:sizeRelH>
          <wp14:sizeRelV relativeFrom="page">
            <wp14:pctHeight>0</wp14:pctHeight>
          </wp14:sizeRelV>
        </wp:anchor>
      </w:drawing>
    </w:r>
    <w:r w:rsidR="008737C4">
      <w:rPr>
        <w:noProof/>
        <w:lang w:eastAsia="zh-CN" w:bidi="th-TH"/>
      </w:rPr>
      <w:drawing>
        <wp:anchor distT="0" distB="0" distL="114300" distR="114300" simplePos="0" relativeHeight="251660288" behindDoc="0" locked="0" layoutInCell="1" allowOverlap="1">
          <wp:simplePos x="0" y="0"/>
          <wp:positionH relativeFrom="margin">
            <wp:align>right</wp:align>
          </wp:positionH>
          <wp:positionV relativeFrom="paragraph">
            <wp:posOffset>283845</wp:posOffset>
          </wp:positionV>
          <wp:extent cx="1302589" cy="430629"/>
          <wp:effectExtent l="0" t="0" r="0" b="762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SA_positivo.jpg"/>
                  <pic:cNvPicPr/>
                </pic:nvPicPr>
                <pic:blipFill rotWithShape="1">
                  <a:blip r:embed="rId2">
                    <a:extLst>
                      <a:ext uri="{28A0092B-C50C-407E-A947-70E740481C1C}">
                        <a14:useLocalDpi xmlns:a14="http://schemas.microsoft.com/office/drawing/2010/main" val="0"/>
                      </a:ext>
                    </a:extLst>
                  </a:blip>
                  <a:srcRect l="15485" t="33920" r="14311" b="35135"/>
                  <a:stretch/>
                </pic:blipFill>
                <pic:spPr bwMode="auto">
                  <a:xfrm>
                    <a:off x="0" y="0"/>
                    <a:ext cx="1302589" cy="4306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5924">
      <w:tab/>
    </w:r>
    <w:r w:rsidR="00315924">
      <w:tab/>
    </w:r>
    <w:r w:rsidR="00315924">
      <w:tab/>
    </w:r>
  </w:p>
  <w:p w:rsidR="00315924" w:rsidRDefault="00315924" w:rsidP="00A03B61">
    <w:pPr>
      <w:pStyle w:val="Encabezado"/>
      <w:tabs>
        <w:tab w:val="left" w:pos="1860"/>
      </w:tabs>
    </w:pPr>
  </w:p>
  <w:p w:rsidR="00315924" w:rsidRDefault="00315924" w:rsidP="00A03B61">
    <w:pPr>
      <w:pStyle w:val="Encabezado"/>
      <w:tabs>
        <w:tab w:val="left" w:pos="1860"/>
      </w:tabs>
    </w:pPr>
  </w:p>
  <w:p w:rsidR="00315924" w:rsidRDefault="00315924" w:rsidP="00A03B61">
    <w:pPr>
      <w:pStyle w:val="Encabezado"/>
      <w:tabs>
        <w:tab w:val="left" w:pos="1860"/>
      </w:tabs>
    </w:pPr>
  </w:p>
  <w:p w:rsidR="00315924" w:rsidRPr="00B90047" w:rsidRDefault="00315924" w:rsidP="00A03B61">
    <w:pPr>
      <w:pStyle w:val="Encabezado"/>
      <w:tabs>
        <w:tab w:val="left" w:pos="18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0DBE"/>
    <w:multiLevelType w:val="hybridMultilevel"/>
    <w:tmpl w:val="75AA916C"/>
    <w:lvl w:ilvl="0" w:tplc="588A145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DA1056"/>
    <w:multiLevelType w:val="hybridMultilevel"/>
    <w:tmpl w:val="AA1EB50A"/>
    <w:lvl w:ilvl="0" w:tplc="BA7CB9F6">
      <w:start w:val="1"/>
      <w:numFmt w:val="bullet"/>
      <w:lvlText w:val="•"/>
      <w:lvlJc w:val="left"/>
      <w:pPr>
        <w:tabs>
          <w:tab w:val="num" w:pos="720"/>
        </w:tabs>
        <w:ind w:left="720" w:hanging="360"/>
      </w:pPr>
      <w:rPr>
        <w:rFonts w:ascii="Arial" w:hAnsi="Arial" w:hint="default"/>
      </w:rPr>
    </w:lvl>
    <w:lvl w:ilvl="1" w:tplc="C0CCDB2E" w:tentative="1">
      <w:start w:val="1"/>
      <w:numFmt w:val="bullet"/>
      <w:lvlText w:val="•"/>
      <w:lvlJc w:val="left"/>
      <w:pPr>
        <w:tabs>
          <w:tab w:val="num" w:pos="1440"/>
        </w:tabs>
        <w:ind w:left="1440" w:hanging="360"/>
      </w:pPr>
      <w:rPr>
        <w:rFonts w:ascii="Arial" w:hAnsi="Arial" w:hint="default"/>
      </w:rPr>
    </w:lvl>
    <w:lvl w:ilvl="2" w:tplc="23E8DB44" w:tentative="1">
      <w:start w:val="1"/>
      <w:numFmt w:val="bullet"/>
      <w:lvlText w:val="•"/>
      <w:lvlJc w:val="left"/>
      <w:pPr>
        <w:tabs>
          <w:tab w:val="num" w:pos="2160"/>
        </w:tabs>
        <w:ind w:left="2160" w:hanging="360"/>
      </w:pPr>
      <w:rPr>
        <w:rFonts w:ascii="Arial" w:hAnsi="Arial" w:hint="default"/>
      </w:rPr>
    </w:lvl>
    <w:lvl w:ilvl="3" w:tplc="5128EE1C" w:tentative="1">
      <w:start w:val="1"/>
      <w:numFmt w:val="bullet"/>
      <w:lvlText w:val="•"/>
      <w:lvlJc w:val="left"/>
      <w:pPr>
        <w:tabs>
          <w:tab w:val="num" w:pos="2880"/>
        </w:tabs>
        <w:ind w:left="2880" w:hanging="360"/>
      </w:pPr>
      <w:rPr>
        <w:rFonts w:ascii="Arial" w:hAnsi="Arial" w:hint="default"/>
      </w:rPr>
    </w:lvl>
    <w:lvl w:ilvl="4" w:tplc="278684E2">
      <w:start w:val="1"/>
      <w:numFmt w:val="bullet"/>
      <w:lvlText w:val="•"/>
      <w:lvlJc w:val="left"/>
      <w:pPr>
        <w:tabs>
          <w:tab w:val="num" w:pos="3600"/>
        </w:tabs>
        <w:ind w:left="3600" w:hanging="360"/>
      </w:pPr>
      <w:rPr>
        <w:rFonts w:ascii="Arial" w:hAnsi="Arial" w:hint="default"/>
      </w:rPr>
    </w:lvl>
    <w:lvl w:ilvl="5" w:tplc="525AD0DC" w:tentative="1">
      <w:start w:val="1"/>
      <w:numFmt w:val="bullet"/>
      <w:lvlText w:val="•"/>
      <w:lvlJc w:val="left"/>
      <w:pPr>
        <w:tabs>
          <w:tab w:val="num" w:pos="4320"/>
        </w:tabs>
        <w:ind w:left="4320" w:hanging="360"/>
      </w:pPr>
      <w:rPr>
        <w:rFonts w:ascii="Arial" w:hAnsi="Arial" w:hint="default"/>
      </w:rPr>
    </w:lvl>
    <w:lvl w:ilvl="6" w:tplc="2B5CD3BC" w:tentative="1">
      <w:start w:val="1"/>
      <w:numFmt w:val="bullet"/>
      <w:lvlText w:val="•"/>
      <w:lvlJc w:val="left"/>
      <w:pPr>
        <w:tabs>
          <w:tab w:val="num" w:pos="5040"/>
        </w:tabs>
        <w:ind w:left="5040" w:hanging="360"/>
      </w:pPr>
      <w:rPr>
        <w:rFonts w:ascii="Arial" w:hAnsi="Arial" w:hint="default"/>
      </w:rPr>
    </w:lvl>
    <w:lvl w:ilvl="7" w:tplc="5510D5A4" w:tentative="1">
      <w:start w:val="1"/>
      <w:numFmt w:val="bullet"/>
      <w:lvlText w:val="•"/>
      <w:lvlJc w:val="left"/>
      <w:pPr>
        <w:tabs>
          <w:tab w:val="num" w:pos="5760"/>
        </w:tabs>
        <w:ind w:left="5760" w:hanging="360"/>
      </w:pPr>
      <w:rPr>
        <w:rFonts w:ascii="Arial" w:hAnsi="Arial" w:hint="default"/>
      </w:rPr>
    </w:lvl>
    <w:lvl w:ilvl="8" w:tplc="75A6C1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759767A"/>
    <w:multiLevelType w:val="hybridMultilevel"/>
    <w:tmpl w:val="D52ED2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63626570"/>
    <w:multiLevelType w:val="hybridMultilevel"/>
    <w:tmpl w:val="680E5950"/>
    <w:lvl w:ilvl="0" w:tplc="D702FEDA">
      <w:start w:val="1"/>
      <w:numFmt w:val="bullet"/>
      <w:lvlText w:val="•"/>
      <w:lvlJc w:val="left"/>
      <w:pPr>
        <w:tabs>
          <w:tab w:val="num" w:pos="720"/>
        </w:tabs>
        <w:ind w:left="720" w:hanging="360"/>
      </w:pPr>
      <w:rPr>
        <w:rFonts w:ascii="Arial" w:hAnsi="Arial" w:hint="default"/>
      </w:rPr>
    </w:lvl>
    <w:lvl w:ilvl="1" w:tplc="9F0281FE" w:tentative="1">
      <w:start w:val="1"/>
      <w:numFmt w:val="bullet"/>
      <w:lvlText w:val="•"/>
      <w:lvlJc w:val="left"/>
      <w:pPr>
        <w:tabs>
          <w:tab w:val="num" w:pos="1440"/>
        </w:tabs>
        <w:ind w:left="1440" w:hanging="360"/>
      </w:pPr>
      <w:rPr>
        <w:rFonts w:ascii="Arial" w:hAnsi="Arial" w:hint="default"/>
      </w:rPr>
    </w:lvl>
    <w:lvl w:ilvl="2" w:tplc="89AAE1EE" w:tentative="1">
      <w:start w:val="1"/>
      <w:numFmt w:val="bullet"/>
      <w:lvlText w:val="•"/>
      <w:lvlJc w:val="left"/>
      <w:pPr>
        <w:tabs>
          <w:tab w:val="num" w:pos="2160"/>
        </w:tabs>
        <w:ind w:left="2160" w:hanging="360"/>
      </w:pPr>
      <w:rPr>
        <w:rFonts w:ascii="Arial" w:hAnsi="Arial" w:hint="default"/>
      </w:rPr>
    </w:lvl>
    <w:lvl w:ilvl="3" w:tplc="03680580" w:tentative="1">
      <w:start w:val="1"/>
      <w:numFmt w:val="bullet"/>
      <w:lvlText w:val="•"/>
      <w:lvlJc w:val="left"/>
      <w:pPr>
        <w:tabs>
          <w:tab w:val="num" w:pos="2880"/>
        </w:tabs>
        <w:ind w:left="2880" w:hanging="360"/>
      </w:pPr>
      <w:rPr>
        <w:rFonts w:ascii="Arial" w:hAnsi="Arial" w:hint="default"/>
      </w:rPr>
    </w:lvl>
    <w:lvl w:ilvl="4" w:tplc="3FE49058">
      <w:start w:val="1"/>
      <w:numFmt w:val="bullet"/>
      <w:lvlText w:val="•"/>
      <w:lvlJc w:val="left"/>
      <w:pPr>
        <w:tabs>
          <w:tab w:val="num" w:pos="3600"/>
        </w:tabs>
        <w:ind w:left="3600" w:hanging="360"/>
      </w:pPr>
      <w:rPr>
        <w:rFonts w:ascii="Arial" w:hAnsi="Arial" w:hint="default"/>
      </w:rPr>
    </w:lvl>
    <w:lvl w:ilvl="5" w:tplc="00B462D0" w:tentative="1">
      <w:start w:val="1"/>
      <w:numFmt w:val="bullet"/>
      <w:lvlText w:val="•"/>
      <w:lvlJc w:val="left"/>
      <w:pPr>
        <w:tabs>
          <w:tab w:val="num" w:pos="4320"/>
        </w:tabs>
        <w:ind w:left="4320" w:hanging="360"/>
      </w:pPr>
      <w:rPr>
        <w:rFonts w:ascii="Arial" w:hAnsi="Arial" w:hint="default"/>
      </w:rPr>
    </w:lvl>
    <w:lvl w:ilvl="6" w:tplc="372029C2" w:tentative="1">
      <w:start w:val="1"/>
      <w:numFmt w:val="bullet"/>
      <w:lvlText w:val="•"/>
      <w:lvlJc w:val="left"/>
      <w:pPr>
        <w:tabs>
          <w:tab w:val="num" w:pos="5040"/>
        </w:tabs>
        <w:ind w:left="5040" w:hanging="360"/>
      </w:pPr>
      <w:rPr>
        <w:rFonts w:ascii="Arial" w:hAnsi="Arial" w:hint="default"/>
      </w:rPr>
    </w:lvl>
    <w:lvl w:ilvl="7" w:tplc="5C0A72B8" w:tentative="1">
      <w:start w:val="1"/>
      <w:numFmt w:val="bullet"/>
      <w:lvlText w:val="•"/>
      <w:lvlJc w:val="left"/>
      <w:pPr>
        <w:tabs>
          <w:tab w:val="num" w:pos="5760"/>
        </w:tabs>
        <w:ind w:left="5760" w:hanging="360"/>
      </w:pPr>
      <w:rPr>
        <w:rFonts w:ascii="Arial" w:hAnsi="Arial" w:hint="default"/>
      </w:rPr>
    </w:lvl>
    <w:lvl w:ilvl="8" w:tplc="5CE65CE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3EA5801"/>
    <w:multiLevelType w:val="hybridMultilevel"/>
    <w:tmpl w:val="D2B2B8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4DE7214"/>
    <w:multiLevelType w:val="hybridMultilevel"/>
    <w:tmpl w:val="9836BC78"/>
    <w:lvl w:ilvl="0" w:tplc="EA2EAE5A">
      <w:start w:val="1"/>
      <w:numFmt w:val="bullet"/>
      <w:lvlText w:val="•"/>
      <w:lvlJc w:val="left"/>
      <w:pPr>
        <w:tabs>
          <w:tab w:val="num" w:pos="720"/>
        </w:tabs>
        <w:ind w:left="720" w:hanging="360"/>
      </w:pPr>
      <w:rPr>
        <w:rFonts w:ascii="Arial" w:hAnsi="Arial" w:hint="default"/>
      </w:rPr>
    </w:lvl>
    <w:lvl w:ilvl="1" w:tplc="4BFA3DA4" w:tentative="1">
      <w:start w:val="1"/>
      <w:numFmt w:val="bullet"/>
      <w:lvlText w:val="•"/>
      <w:lvlJc w:val="left"/>
      <w:pPr>
        <w:tabs>
          <w:tab w:val="num" w:pos="1440"/>
        </w:tabs>
        <w:ind w:left="1440" w:hanging="360"/>
      </w:pPr>
      <w:rPr>
        <w:rFonts w:ascii="Arial" w:hAnsi="Arial" w:hint="default"/>
      </w:rPr>
    </w:lvl>
    <w:lvl w:ilvl="2" w:tplc="40788AC6" w:tentative="1">
      <w:start w:val="1"/>
      <w:numFmt w:val="bullet"/>
      <w:lvlText w:val="•"/>
      <w:lvlJc w:val="left"/>
      <w:pPr>
        <w:tabs>
          <w:tab w:val="num" w:pos="2160"/>
        </w:tabs>
        <w:ind w:left="2160" w:hanging="360"/>
      </w:pPr>
      <w:rPr>
        <w:rFonts w:ascii="Arial" w:hAnsi="Arial" w:hint="default"/>
      </w:rPr>
    </w:lvl>
    <w:lvl w:ilvl="3" w:tplc="426CA38E" w:tentative="1">
      <w:start w:val="1"/>
      <w:numFmt w:val="bullet"/>
      <w:lvlText w:val="•"/>
      <w:lvlJc w:val="left"/>
      <w:pPr>
        <w:tabs>
          <w:tab w:val="num" w:pos="2880"/>
        </w:tabs>
        <w:ind w:left="2880" w:hanging="360"/>
      </w:pPr>
      <w:rPr>
        <w:rFonts w:ascii="Arial" w:hAnsi="Arial" w:hint="default"/>
      </w:rPr>
    </w:lvl>
    <w:lvl w:ilvl="4" w:tplc="2A08CE10">
      <w:start w:val="1"/>
      <w:numFmt w:val="bullet"/>
      <w:lvlText w:val="•"/>
      <w:lvlJc w:val="left"/>
      <w:pPr>
        <w:tabs>
          <w:tab w:val="num" w:pos="3600"/>
        </w:tabs>
        <w:ind w:left="3600" w:hanging="360"/>
      </w:pPr>
      <w:rPr>
        <w:rFonts w:ascii="Arial" w:hAnsi="Arial" w:hint="default"/>
      </w:rPr>
    </w:lvl>
    <w:lvl w:ilvl="5" w:tplc="DB5CF426" w:tentative="1">
      <w:start w:val="1"/>
      <w:numFmt w:val="bullet"/>
      <w:lvlText w:val="•"/>
      <w:lvlJc w:val="left"/>
      <w:pPr>
        <w:tabs>
          <w:tab w:val="num" w:pos="4320"/>
        </w:tabs>
        <w:ind w:left="4320" w:hanging="360"/>
      </w:pPr>
      <w:rPr>
        <w:rFonts w:ascii="Arial" w:hAnsi="Arial" w:hint="default"/>
      </w:rPr>
    </w:lvl>
    <w:lvl w:ilvl="6" w:tplc="F10259F6" w:tentative="1">
      <w:start w:val="1"/>
      <w:numFmt w:val="bullet"/>
      <w:lvlText w:val="•"/>
      <w:lvlJc w:val="left"/>
      <w:pPr>
        <w:tabs>
          <w:tab w:val="num" w:pos="5040"/>
        </w:tabs>
        <w:ind w:left="5040" w:hanging="360"/>
      </w:pPr>
      <w:rPr>
        <w:rFonts w:ascii="Arial" w:hAnsi="Arial" w:hint="default"/>
      </w:rPr>
    </w:lvl>
    <w:lvl w:ilvl="7" w:tplc="CF44FFEA" w:tentative="1">
      <w:start w:val="1"/>
      <w:numFmt w:val="bullet"/>
      <w:lvlText w:val="•"/>
      <w:lvlJc w:val="left"/>
      <w:pPr>
        <w:tabs>
          <w:tab w:val="num" w:pos="5760"/>
        </w:tabs>
        <w:ind w:left="5760" w:hanging="360"/>
      </w:pPr>
      <w:rPr>
        <w:rFonts w:ascii="Arial" w:hAnsi="Arial" w:hint="default"/>
      </w:rPr>
    </w:lvl>
    <w:lvl w:ilvl="8" w:tplc="43D24F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03B4FB3"/>
    <w:multiLevelType w:val="multilevel"/>
    <w:tmpl w:val="1A78E208"/>
    <w:lvl w:ilvl="0">
      <w:start w:val="1"/>
      <w:numFmt w:val="bullet"/>
      <w:lvlText w:val=""/>
      <w:lvlJc w:val="left"/>
      <w:pPr>
        <w:tabs>
          <w:tab w:val="num" w:pos="360"/>
        </w:tabs>
        <w:ind w:left="360" w:hanging="360"/>
      </w:pPr>
      <w:rPr>
        <w:rFonts w:ascii="Symbol" w:hAnsi="Symbol"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7A7075C2"/>
    <w:multiLevelType w:val="hybridMultilevel"/>
    <w:tmpl w:val="91FC1BB4"/>
    <w:lvl w:ilvl="0" w:tplc="A8C6683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E8C2796"/>
    <w:multiLevelType w:val="multilevel"/>
    <w:tmpl w:val="BB880A2E"/>
    <w:lvl w:ilvl="0">
      <w:start w:val="1"/>
      <w:numFmt w:val="bullet"/>
      <w:lvlText w:val=""/>
      <w:lvlJc w:val="left"/>
      <w:pPr>
        <w:tabs>
          <w:tab w:val="num" w:pos="360"/>
        </w:tabs>
        <w:ind w:left="360" w:hanging="360"/>
      </w:pPr>
      <w:rPr>
        <w:rFonts w:ascii="Symbol" w:hAnsi="Symbo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3"/>
  </w:num>
  <w:num w:numId="5">
    <w:abstractNumId w:val="1"/>
  </w:num>
  <w:num w:numId="6">
    <w:abstractNumId w:val="6"/>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6" w:nlCheck="1" w:checkStyle="0"/>
  <w:activeWritingStyle w:appName="MSWord" w:lang="es-ES" w:vendorID="64" w:dllVersion="6" w:nlCheck="1" w:checkStyle="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1C1"/>
    <w:rsid w:val="000150E3"/>
    <w:rsid w:val="00034154"/>
    <w:rsid w:val="00040950"/>
    <w:rsid w:val="00046141"/>
    <w:rsid w:val="000511FF"/>
    <w:rsid w:val="000605B4"/>
    <w:rsid w:val="00072508"/>
    <w:rsid w:val="0007290B"/>
    <w:rsid w:val="00092710"/>
    <w:rsid w:val="000A675D"/>
    <w:rsid w:val="000C3C53"/>
    <w:rsid w:val="000C3F70"/>
    <w:rsid w:val="000C5799"/>
    <w:rsid w:val="000D7929"/>
    <w:rsid w:val="000E0CD1"/>
    <w:rsid w:val="000F6350"/>
    <w:rsid w:val="001061EB"/>
    <w:rsid w:val="00140233"/>
    <w:rsid w:val="00142D10"/>
    <w:rsid w:val="0014764A"/>
    <w:rsid w:val="001903BD"/>
    <w:rsid w:val="001A2ECB"/>
    <w:rsid w:val="001B2929"/>
    <w:rsid w:val="001C4A28"/>
    <w:rsid w:val="001C732C"/>
    <w:rsid w:val="001E00B5"/>
    <w:rsid w:val="001E0B95"/>
    <w:rsid w:val="001E2B64"/>
    <w:rsid w:val="001F4BCE"/>
    <w:rsid w:val="00202849"/>
    <w:rsid w:val="00203C84"/>
    <w:rsid w:val="00211799"/>
    <w:rsid w:val="002127CC"/>
    <w:rsid w:val="00221308"/>
    <w:rsid w:val="00233BC9"/>
    <w:rsid w:val="00244B42"/>
    <w:rsid w:val="00246741"/>
    <w:rsid w:val="002477AF"/>
    <w:rsid w:val="00260294"/>
    <w:rsid w:val="00267AE2"/>
    <w:rsid w:val="0027694F"/>
    <w:rsid w:val="0029346F"/>
    <w:rsid w:val="002949B6"/>
    <w:rsid w:val="002B038A"/>
    <w:rsid w:val="002B2098"/>
    <w:rsid w:val="002B28B7"/>
    <w:rsid w:val="002C0A76"/>
    <w:rsid w:val="002C5662"/>
    <w:rsid w:val="002D5203"/>
    <w:rsid w:val="002D56D0"/>
    <w:rsid w:val="002D6D34"/>
    <w:rsid w:val="002D758D"/>
    <w:rsid w:val="002E057B"/>
    <w:rsid w:val="00305E98"/>
    <w:rsid w:val="0031382A"/>
    <w:rsid w:val="00315139"/>
    <w:rsid w:val="00315924"/>
    <w:rsid w:val="0033443C"/>
    <w:rsid w:val="003405EF"/>
    <w:rsid w:val="00340B92"/>
    <w:rsid w:val="003451A1"/>
    <w:rsid w:val="00354EB5"/>
    <w:rsid w:val="003572B9"/>
    <w:rsid w:val="00360872"/>
    <w:rsid w:val="003854D0"/>
    <w:rsid w:val="00392759"/>
    <w:rsid w:val="00393399"/>
    <w:rsid w:val="0039531B"/>
    <w:rsid w:val="003A4A69"/>
    <w:rsid w:val="003C2C37"/>
    <w:rsid w:val="003D0F05"/>
    <w:rsid w:val="003D349C"/>
    <w:rsid w:val="003D4C77"/>
    <w:rsid w:val="003D5088"/>
    <w:rsid w:val="003D786C"/>
    <w:rsid w:val="003F0577"/>
    <w:rsid w:val="00415663"/>
    <w:rsid w:val="00421FAC"/>
    <w:rsid w:val="00430C2F"/>
    <w:rsid w:val="00431EB0"/>
    <w:rsid w:val="00441C11"/>
    <w:rsid w:val="00444000"/>
    <w:rsid w:val="004458B7"/>
    <w:rsid w:val="00454F67"/>
    <w:rsid w:val="00481B2C"/>
    <w:rsid w:val="00490639"/>
    <w:rsid w:val="004A6517"/>
    <w:rsid w:val="004B32D9"/>
    <w:rsid w:val="004C44E5"/>
    <w:rsid w:val="004D7387"/>
    <w:rsid w:val="004D7449"/>
    <w:rsid w:val="004D77B1"/>
    <w:rsid w:val="004E5B66"/>
    <w:rsid w:val="00511AED"/>
    <w:rsid w:val="00522680"/>
    <w:rsid w:val="0055145B"/>
    <w:rsid w:val="00554D41"/>
    <w:rsid w:val="0055560A"/>
    <w:rsid w:val="00563F46"/>
    <w:rsid w:val="005674BB"/>
    <w:rsid w:val="00570C5B"/>
    <w:rsid w:val="005A161E"/>
    <w:rsid w:val="005A5D60"/>
    <w:rsid w:val="005B5244"/>
    <w:rsid w:val="005C5A3B"/>
    <w:rsid w:val="005E1A75"/>
    <w:rsid w:val="005E5395"/>
    <w:rsid w:val="00603450"/>
    <w:rsid w:val="00603EA7"/>
    <w:rsid w:val="006278E5"/>
    <w:rsid w:val="006370ED"/>
    <w:rsid w:val="00641AAB"/>
    <w:rsid w:val="00641BFB"/>
    <w:rsid w:val="006421BE"/>
    <w:rsid w:val="006637B8"/>
    <w:rsid w:val="00665D33"/>
    <w:rsid w:val="00673DDE"/>
    <w:rsid w:val="006862DE"/>
    <w:rsid w:val="006B36E3"/>
    <w:rsid w:val="006B7E73"/>
    <w:rsid w:val="006C7740"/>
    <w:rsid w:val="006D06D7"/>
    <w:rsid w:val="006D4A06"/>
    <w:rsid w:val="006E311D"/>
    <w:rsid w:val="006E3357"/>
    <w:rsid w:val="00701269"/>
    <w:rsid w:val="00713FA3"/>
    <w:rsid w:val="0073160A"/>
    <w:rsid w:val="007326B1"/>
    <w:rsid w:val="0075382F"/>
    <w:rsid w:val="00765824"/>
    <w:rsid w:val="007711B6"/>
    <w:rsid w:val="00783C33"/>
    <w:rsid w:val="0078694C"/>
    <w:rsid w:val="00787AB3"/>
    <w:rsid w:val="00793DD6"/>
    <w:rsid w:val="007A2315"/>
    <w:rsid w:val="007A6C02"/>
    <w:rsid w:val="007B1FD2"/>
    <w:rsid w:val="007B57FD"/>
    <w:rsid w:val="007C0A94"/>
    <w:rsid w:val="007C12F1"/>
    <w:rsid w:val="007C6BC6"/>
    <w:rsid w:val="007D2672"/>
    <w:rsid w:val="007D47A6"/>
    <w:rsid w:val="007D6E7D"/>
    <w:rsid w:val="007E59C0"/>
    <w:rsid w:val="007F0D0C"/>
    <w:rsid w:val="007F6499"/>
    <w:rsid w:val="008161DF"/>
    <w:rsid w:val="00832756"/>
    <w:rsid w:val="00832C0C"/>
    <w:rsid w:val="00834A0B"/>
    <w:rsid w:val="0083798B"/>
    <w:rsid w:val="00840030"/>
    <w:rsid w:val="00840DE0"/>
    <w:rsid w:val="008502DB"/>
    <w:rsid w:val="00853C41"/>
    <w:rsid w:val="00857046"/>
    <w:rsid w:val="00857901"/>
    <w:rsid w:val="008737C4"/>
    <w:rsid w:val="00875564"/>
    <w:rsid w:val="008921DD"/>
    <w:rsid w:val="008A4A50"/>
    <w:rsid w:val="008B217F"/>
    <w:rsid w:val="008C6728"/>
    <w:rsid w:val="008D6B83"/>
    <w:rsid w:val="008E1EAE"/>
    <w:rsid w:val="008E2A7E"/>
    <w:rsid w:val="008E5666"/>
    <w:rsid w:val="00905DE5"/>
    <w:rsid w:val="00910A75"/>
    <w:rsid w:val="00941C00"/>
    <w:rsid w:val="009477FE"/>
    <w:rsid w:val="00953FEC"/>
    <w:rsid w:val="00955A2C"/>
    <w:rsid w:val="00967DC1"/>
    <w:rsid w:val="009702BE"/>
    <w:rsid w:val="00996973"/>
    <w:rsid w:val="009A68A9"/>
    <w:rsid w:val="009B1B7D"/>
    <w:rsid w:val="009B1C07"/>
    <w:rsid w:val="009D479E"/>
    <w:rsid w:val="009D55F8"/>
    <w:rsid w:val="009E404C"/>
    <w:rsid w:val="009E7170"/>
    <w:rsid w:val="00A03B61"/>
    <w:rsid w:val="00A074D6"/>
    <w:rsid w:val="00A132A2"/>
    <w:rsid w:val="00A17B97"/>
    <w:rsid w:val="00A32CEF"/>
    <w:rsid w:val="00A34956"/>
    <w:rsid w:val="00A35B50"/>
    <w:rsid w:val="00A35E6E"/>
    <w:rsid w:val="00A46828"/>
    <w:rsid w:val="00A47062"/>
    <w:rsid w:val="00A62D55"/>
    <w:rsid w:val="00A65169"/>
    <w:rsid w:val="00A66C61"/>
    <w:rsid w:val="00A70BB1"/>
    <w:rsid w:val="00A7505F"/>
    <w:rsid w:val="00A7523A"/>
    <w:rsid w:val="00A94194"/>
    <w:rsid w:val="00AB393E"/>
    <w:rsid w:val="00AC340C"/>
    <w:rsid w:val="00AC7862"/>
    <w:rsid w:val="00AD379D"/>
    <w:rsid w:val="00AD69B6"/>
    <w:rsid w:val="00AE6BE8"/>
    <w:rsid w:val="00AF0EB7"/>
    <w:rsid w:val="00AF2297"/>
    <w:rsid w:val="00AF7E33"/>
    <w:rsid w:val="00B04CC6"/>
    <w:rsid w:val="00B10341"/>
    <w:rsid w:val="00B16EAA"/>
    <w:rsid w:val="00B31A23"/>
    <w:rsid w:val="00B331C1"/>
    <w:rsid w:val="00B53DC4"/>
    <w:rsid w:val="00B54792"/>
    <w:rsid w:val="00B95AFF"/>
    <w:rsid w:val="00BB7A50"/>
    <w:rsid w:val="00BD02C9"/>
    <w:rsid w:val="00BD24C7"/>
    <w:rsid w:val="00BF2E30"/>
    <w:rsid w:val="00BF671A"/>
    <w:rsid w:val="00C06021"/>
    <w:rsid w:val="00C10777"/>
    <w:rsid w:val="00C16846"/>
    <w:rsid w:val="00C30FE2"/>
    <w:rsid w:val="00C32BB8"/>
    <w:rsid w:val="00C32EC5"/>
    <w:rsid w:val="00C5137F"/>
    <w:rsid w:val="00C6198E"/>
    <w:rsid w:val="00C83C0D"/>
    <w:rsid w:val="00C8536C"/>
    <w:rsid w:val="00C8670A"/>
    <w:rsid w:val="00CA4ECD"/>
    <w:rsid w:val="00CD1F7F"/>
    <w:rsid w:val="00CE3150"/>
    <w:rsid w:val="00CE7945"/>
    <w:rsid w:val="00D04722"/>
    <w:rsid w:val="00D07278"/>
    <w:rsid w:val="00D1507C"/>
    <w:rsid w:val="00D4342D"/>
    <w:rsid w:val="00D569CA"/>
    <w:rsid w:val="00D65018"/>
    <w:rsid w:val="00D70CD0"/>
    <w:rsid w:val="00D80602"/>
    <w:rsid w:val="00DA2DD0"/>
    <w:rsid w:val="00DC031C"/>
    <w:rsid w:val="00DD43B7"/>
    <w:rsid w:val="00DD5B85"/>
    <w:rsid w:val="00DE5595"/>
    <w:rsid w:val="00DE751B"/>
    <w:rsid w:val="00E06517"/>
    <w:rsid w:val="00E144E4"/>
    <w:rsid w:val="00E151DC"/>
    <w:rsid w:val="00E35DDF"/>
    <w:rsid w:val="00E36850"/>
    <w:rsid w:val="00E37592"/>
    <w:rsid w:val="00E43072"/>
    <w:rsid w:val="00E51604"/>
    <w:rsid w:val="00E5522A"/>
    <w:rsid w:val="00E55D50"/>
    <w:rsid w:val="00E6323D"/>
    <w:rsid w:val="00E64F4C"/>
    <w:rsid w:val="00E74CC4"/>
    <w:rsid w:val="00E77051"/>
    <w:rsid w:val="00EA74F0"/>
    <w:rsid w:val="00EA7C1D"/>
    <w:rsid w:val="00EB2FF0"/>
    <w:rsid w:val="00EB49B5"/>
    <w:rsid w:val="00EB4C42"/>
    <w:rsid w:val="00EB5998"/>
    <w:rsid w:val="00EC3540"/>
    <w:rsid w:val="00EF0BB5"/>
    <w:rsid w:val="00EF0D5E"/>
    <w:rsid w:val="00EF23B3"/>
    <w:rsid w:val="00EF2E29"/>
    <w:rsid w:val="00F036F3"/>
    <w:rsid w:val="00F0644A"/>
    <w:rsid w:val="00F06A4F"/>
    <w:rsid w:val="00F21AED"/>
    <w:rsid w:val="00F2262A"/>
    <w:rsid w:val="00F24060"/>
    <w:rsid w:val="00F31528"/>
    <w:rsid w:val="00F35148"/>
    <w:rsid w:val="00F35AAF"/>
    <w:rsid w:val="00F36F7D"/>
    <w:rsid w:val="00F475F1"/>
    <w:rsid w:val="00F50005"/>
    <w:rsid w:val="00F62CD8"/>
    <w:rsid w:val="00F639EE"/>
    <w:rsid w:val="00F73826"/>
    <w:rsid w:val="00F7388A"/>
    <w:rsid w:val="00F94D8E"/>
    <w:rsid w:val="00F97284"/>
    <w:rsid w:val="00FA7679"/>
    <w:rsid w:val="00FB15F6"/>
    <w:rsid w:val="00FB585F"/>
    <w:rsid w:val="00FC1D20"/>
    <w:rsid w:val="00FC242B"/>
    <w:rsid w:val="00FC26B4"/>
    <w:rsid w:val="00FD395B"/>
    <w:rsid w:val="00FE61B3"/>
    <w:rsid w:val="00FF49F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EE1A46"/>
  <w15:docId w15:val="{96A0E7BB-B4B3-4E33-AA6C-D33BE705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31C1"/>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246741"/>
    <w:pPr>
      <w:keepNext/>
      <w:jc w:val="center"/>
      <w:outlineLvl w:val="0"/>
    </w:pPr>
    <w:rPr>
      <w:rFonts w:ascii="Tahoma" w:hAnsi="Tahoma"/>
      <w:b/>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B331C1"/>
    <w:rPr>
      <w:color w:val="0000FF"/>
      <w:u w:val="single"/>
    </w:rPr>
  </w:style>
  <w:style w:type="paragraph" w:styleId="Encabezado">
    <w:name w:val="header"/>
    <w:basedOn w:val="Normal"/>
    <w:link w:val="EncabezadoCar"/>
    <w:rsid w:val="00B331C1"/>
    <w:pPr>
      <w:tabs>
        <w:tab w:val="center" w:pos="4419"/>
        <w:tab w:val="right" w:pos="8838"/>
      </w:tabs>
    </w:pPr>
  </w:style>
  <w:style w:type="character" w:customStyle="1" w:styleId="EncabezadoCar">
    <w:name w:val="Encabezado Car"/>
    <w:basedOn w:val="Fuentedeprrafopredeter"/>
    <w:link w:val="Encabezado"/>
    <w:rsid w:val="00B331C1"/>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B331C1"/>
    <w:pPr>
      <w:tabs>
        <w:tab w:val="center" w:pos="4419"/>
        <w:tab w:val="right" w:pos="8838"/>
      </w:tabs>
    </w:pPr>
  </w:style>
  <w:style w:type="character" w:customStyle="1" w:styleId="PiedepginaCar">
    <w:name w:val="Pie de página Car"/>
    <w:basedOn w:val="Fuentedeprrafopredeter"/>
    <w:link w:val="Piedepgina"/>
    <w:uiPriority w:val="99"/>
    <w:rsid w:val="00B331C1"/>
    <w:rPr>
      <w:rFonts w:ascii="Times New Roman" w:eastAsia="Times New Roman" w:hAnsi="Times New Roman" w:cs="Times New Roman"/>
      <w:sz w:val="24"/>
      <w:szCs w:val="24"/>
      <w:lang w:val="es-ES_tradnl" w:eastAsia="es-ES_tradnl"/>
    </w:rPr>
  </w:style>
  <w:style w:type="paragraph" w:styleId="Textoindependiente">
    <w:name w:val="Body Text"/>
    <w:basedOn w:val="Normal"/>
    <w:link w:val="TextoindependienteCar"/>
    <w:uiPriority w:val="99"/>
    <w:rsid w:val="00B331C1"/>
    <w:pPr>
      <w:spacing w:after="120"/>
    </w:pPr>
  </w:style>
  <w:style w:type="character" w:customStyle="1" w:styleId="TextoindependienteCar">
    <w:name w:val="Texto independiente Car"/>
    <w:basedOn w:val="Fuentedeprrafopredeter"/>
    <w:link w:val="Textoindependiente"/>
    <w:uiPriority w:val="99"/>
    <w:rsid w:val="00B331C1"/>
    <w:rPr>
      <w:rFonts w:ascii="Times New Roman" w:eastAsia="Times New Roman" w:hAnsi="Times New Roman" w:cs="Times New Roman"/>
      <w:sz w:val="24"/>
      <w:szCs w:val="24"/>
      <w:lang w:val="es-ES_tradnl" w:eastAsia="es-ES_tradnl"/>
    </w:rPr>
  </w:style>
  <w:style w:type="paragraph" w:styleId="Sinespaciado">
    <w:name w:val="No Spacing"/>
    <w:uiPriority w:val="1"/>
    <w:qFormat/>
    <w:rsid w:val="00B331C1"/>
    <w:pPr>
      <w:spacing w:after="0" w:line="240" w:lineRule="auto"/>
    </w:pPr>
    <w:rPr>
      <w:rFonts w:ascii="Times New Roman" w:eastAsia="Times New Roman" w:hAnsi="Times New Roman" w:cs="Times New Roman"/>
      <w:sz w:val="24"/>
      <w:szCs w:val="24"/>
      <w:lang w:val="es-ES_tradnl" w:eastAsia="es-ES_tradnl"/>
    </w:rPr>
  </w:style>
  <w:style w:type="paragraph" w:styleId="Textodeglobo">
    <w:name w:val="Balloon Text"/>
    <w:basedOn w:val="Normal"/>
    <w:link w:val="TextodegloboCar"/>
    <w:uiPriority w:val="99"/>
    <w:semiHidden/>
    <w:unhideWhenUsed/>
    <w:rsid w:val="00B331C1"/>
    <w:rPr>
      <w:rFonts w:ascii="Tahoma" w:hAnsi="Tahoma" w:cs="Tahoma"/>
      <w:sz w:val="16"/>
      <w:szCs w:val="16"/>
    </w:rPr>
  </w:style>
  <w:style w:type="character" w:customStyle="1" w:styleId="TextodegloboCar">
    <w:name w:val="Texto de globo Car"/>
    <w:basedOn w:val="Fuentedeprrafopredeter"/>
    <w:link w:val="Textodeglobo"/>
    <w:uiPriority w:val="99"/>
    <w:semiHidden/>
    <w:rsid w:val="00B331C1"/>
    <w:rPr>
      <w:rFonts w:ascii="Tahoma" w:eastAsia="Times New Roman" w:hAnsi="Tahoma" w:cs="Tahoma"/>
      <w:sz w:val="16"/>
      <w:szCs w:val="16"/>
      <w:lang w:val="es-ES_tradnl" w:eastAsia="es-ES_tradnl"/>
    </w:rPr>
  </w:style>
  <w:style w:type="paragraph" w:styleId="Prrafodelista">
    <w:name w:val="List Paragraph"/>
    <w:basedOn w:val="Normal"/>
    <w:uiPriority w:val="34"/>
    <w:qFormat/>
    <w:rsid w:val="00F475F1"/>
    <w:pPr>
      <w:ind w:left="720"/>
      <w:contextualSpacing/>
    </w:pPr>
  </w:style>
  <w:style w:type="character" w:customStyle="1" w:styleId="Highlight">
    <w:name w:val="Highlight"/>
    <w:uiPriority w:val="99"/>
    <w:rsid w:val="00D569CA"/>
    <w:rPr>
      <w:b/>
      <w:bCs/>
      <w:color w:val="1F3F79"/>
    </w:rPr>
  </w:style>
  <w:style w:type="character" w:styleId="Hipervnculovisitado">
    <w:name w:val="FollowedHyperlink"/>
    <w:basedOn w:val="Fuentedeprrafopredeter"/>
    <w:uiPriority w:val="99"/>
    <w:semiHidden/>
    <w:unhideWhenUsed/>
    <w:rsid w:val="00B04CC6"/>
    <w:rPr>
      <w:color w:val="800080" w:themeColor="followedHyperlink"/>
      <w:u w:val="single"/>
    </w:rPr>
  </w:style>
  <w:style w:type="paragraph" w:styleId="NormalWeb">
    <w:name w:val="Normal (Web)"/>
    <w:basedOn w:val="Normal"/>
    <w:uiPriority w:val="99"/>
    <w:semiHidden/>
    <w:unhideWhenUsed/>
    <w:rsid w:val="002D758D"/>
    <w:pPr>
      <w:spacing w:before="100" w:beforeAutospacing="1" w:after="100" w:afterAutospacing="1"/>
    </w:pPr>
    <w:rPr>
      <w:lang w:val="en-US" w:eastAsia="en-US"/>
    </w:rPr>
  </w:style>
  <w:style w:type="character" w:styleId="Textoennegrita">
    <w:name w:val="Strong"/>
    <w:basedOn w:val="Fuentedeprrafopredeter"/>
    <w:uiPriority w:val="22"/>
    <w:qFormat/>
    <w:rsid w:val="00665D33"/>
    <w:rPr>
      <w:b/>
      <w:bCs/>
    </w:rPr>
  </w:style>
  <w:style w:type="paragraph" w:styleId="Sangradetextonormal">
    <w:name w:val="Body Text Indent"/>
    <w:basedOn w:val="Normal"/>
    <w:link w:val="SangradetextonormalCar"/>
    <w:uiPriority w:val="99"/>
    <w:semiHidden/>
    <w:unhideWhenUsed/>
    <w:rsid w:val="00246741"/>
    <w:pPr>
      <w:spacing w:after="120"/>
      <w:ind w:left="283"/>
    </w:pPr>
  </w:style>
  <w:style w:type="character" w:customStyle="1" w:styleId="SangradetextonormalCar">
    <w:name w:val="Sangría de texto normal Car"/>
    <w:basedOn w:val="Fuentedeprrafopredeter"/>
    <w:link w:val="Sangradetextonormal"/>
    <w:uiPriority w:val="99"/>
    <w:semiHidden/>
    <w:rsid w:val="00246741"/>
    <w:rPr>
      <w:rFonts w:ascii="Times New Roman" w:eastAsia="Times New Roman" w:hAnsi="Times New Roman" w:cs="Times New Roman"/>
      <w:sz w:val="24"/>
      <w:szCs w:val="24"/>
      <w:lang w:val="es-ES_tradnl" w:eastAsia="es-ES_tradnl"/>
    </w:rPr>
  </w:style>
  <w:style w:type="character" w:customStyle="1" w:styleId="Ttulo1Car">
    <w:name w:val="Título 1 Car"/>
    <w:basedOn w:val="Fuentedeprrafopredeter"/>
    <w:link w:val="Ttulo1"/>
    <w:rsid w:val="00246741"/>
    <w:rPr>
      <w:rFonts w:ascii="Tahoma" w:eastAsia="Times New Roman" w:hAnsi="Tahoma" w:cs="Times New Roman"/>
      <w:b/>
      <w:sz w:val="28"/>
      <w:szCs w:val="20"/>
      <w:lang w:val="es-ES" w:eastAsia="es-ES"/>
    </w:rPr>
  </w:style>
  <w:style w:type="character" w:customStyle="1" w:styleId="A0">
    <w:name w:val="A0"/>
    <w:uiPriority w:val="99"/>
    <w:rsid w:val="007D47A6"/>
    <w:rPr>
      <w:rFonts w:ascii="BISansNEXT" w:hAnsi="BISansNEXT" w:cs="BISansNEXT" w:hint="default"/>
      <w:color w:val="000000"/>
      <w:sz w:val="18"/>
      <w:szCs w:val="18"/>
    </w:rPr>
  </w:style>
  <w:style w:type="character" w:styleId="Mencinsinresolver">
    <w:name w:val="Unresolved Mention"/>
    <w:basedOn w:val="Fuentedeprrafopredeter"/>
    <w:uiPriority w:val="99"/>
    <w:semiHidden/>
    <w:unhideWhenUsed/>
    <w:rsid w:val="00AB3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6858">
      <w:bodyDiv w:val="1"/>
      <w:marLeft w:val="0"/>
      <w:marRight w:val="0"/>
      <w:marTop w:val="0"/>
      <w:marBottom w:val="0"/>
      <w:divBdr>
        <w:top w:val="none" w:sz="0" w:space="0" w:color="auto"/>
        <w:left w:val="none" w:sz="0" w:space="0" w:color="auto"/>
        <w:bottom w:val="none" w:sz="0" w:space="0" w:color="auto"/>
        <w:right w:val="none" w:sz="0" w:space="0" w:color="auto"/>
      </w:divBdr>
    </w:div>
    <w:div w:id="252324995">
      <w:bodyDiv w:val="1"/>
      <w:marLeft w:val="0"/>
      <w:marRight w:val="0"/>
      <w:marTop w:val="0"/>
      <w:marBottom w:val="0"/>
      <w:divBdr>
        <w:top w:val="none" w:sz="0" w:space="0" w:color="auto"/>
        <w:left w:val="none" w:sz="0" w:space="0" w:color="auto"/>
        <w:bottom w:val="none" w:sz="0" w:space="0" w:color="auto"/>
        <w:right w:val="none" w:sz="0" w:space="0" w:color="auto"/>
      </w:divBdr>
      <w:divsChild>
        <w:div w:id="705371036">
          <w:marLeft w:val="547"/>
          <w:marRight w:val="0"/>
          <w:marTop w:val="0"/>
          <w:marBottom w:val="0"/>
          <w:divBdr>
            <w:top w:val="none" w:sz="0" w:space="0" w:color="auto"/>
            <w:left w:val="none" w:sz="0" w:space="0" w:color="auto"/>
            <w:bottom w:val="none" w:sz="0" w:space="0" w:color="auto"/>
            <w:right w:val="none" w:sz="0" w:space="0" w:color="auto"/>
          </w:divBdr>
        </w:div>
        <w:div w:id="1648899694">
          <w:marLeft w:val="547"/>
          <w:marRight w:val="0"/>
          <w:marTop w:val="0"/>
          <w:marBottom w:val="0"/>
          <w:divBdr>
            <w:top w:val="none" w:sz="0" w:space="0" w:color="auto"/>
            <w:left w:val="none" w:sz="0" w:space="0" w:color="auto"/>
            <w:bottom w:val="none" w:sz="0" w:space="0" w:color="auto"/>
            <w:right w:val="none" w:sz="0" w:space="0" w:color="auto"/>
          </w:divBdr>
        </w:div>
        <w:div w:id="876896213">
          <w:marLeft w:val="547"/>
          <w:marRight w:val="0"/>
          <w:marTop w:val="0"/>
          <w:marBottom w:val="0"/>
          <w:divBdr>
            <w:top w:val="none" w:sz="0" w:space="0" w:color="auto"/>
            <w:left w:val="none" w:sz="0" w:space="0" w:color="auto"/>
            <w:bottom w:val="none" w:sz="0" w:space="0" w:color="auto"/>
            <w:right w:val="none" w:sz="0" w:space="0" w:color="auto"/>
          </w:divBdr>
        </w:div>
        <w:div w:id="134954733">
          <w:marLeft w:val="547"/>
          <w:marRight w:val="0"/>
          <w:marTop w:val="0"/>
          <w:marBottom w:val="0"/>
          <w:divBdr>
            <w:top w:val="none" w:sz="0" w:space="0" w:color="auto"/>
            <w:left w:val="none" w:sz="0" w:space="0" w:color="auto"/>
            <w:bottom w:val="none" w:sz="0" w:space="0" w:color="auto"/>
            <w:right w:val="none" w:sz="0" w:space="0" w:color="auto"/>
          </w:divBdr>
        </w:div>
        <w:div w:id="1086725329">
          <w:marLeft w:val="547"/>
          <w:marRight w:val="0"/>
          <w:marTop w:val="0"/>
          <w:marBottom w:val="0"/>
          <w:divBdr>
            <w:top w:val="none" w:sz="0" w:space="0" w:color="auto"/>
            <w:left w:val="none" w:sz="0" w:space="0" w:color="auto"/>
            <w:bottom w:val="none" w:sz="0" w:space="0" w:color="auto"/>
            <w:right w:val="none" w:sz="0" w:space="0" w:color="auto"/>
          </w:divBdr>
        </w:div>
        <w:div w:id="923032220">
          <w:marLeft w:val="547"/>
          <w:marRight w:val="0"/>
          <w:marTop w:val="0"/>
          <w:marBottom w:val="0"/>
          <w:divBdr>
            <w:top w:val="none" w:sz="0" w:space="0" w:color="auto"/>
            <w:left w:val="none" w:sz="0" w:space="0" w:color="auto"/>
            <w:bottom w:val="none" w:sz="0" w:space="0" w:color="auto"/>
            <w:right w:val="none" w:sz="0" w:space="0" w:color="auto"/>
          </w:divBdr>
        </w:div>
        <w:div w:id="1136532052">
          <w:marLeft w:val="547"/>
          <w:marRight w:val="0"/>
          <w:marTop w:val="0"/>
          <w:marBottom w:val="0"/>
          <w:divBdr>
            <w:top w:val="none" w:sz="0" w:space="0" w:color="auto"/>
            <w:left w:val="none" w:sz="0" w:space="0" w:color="auto"/>
            <w:bottom w:val="none" w:sz="0" w:space="0" w:color="auto"/>
            <w:right w:val="none" w:sz="0" w:space="0" w:color="auto"/>
          </w:divBdr>
        </w:div>
        <w:div w:id="981421879">
          <w:marLeft w:val="547"/>
          <w:marRight w:val="0"/>
          <w:marTop w:val="0"/>
          <w:marBottom w:val="0"/>
          <w:divBdr>
            <w:top w:val="none" w:sz="0" w:space="0" w:color="auto"/>
            <w:left w:val="none" w:sz="0" w:space="0" w:color="auto"/>
            <w:bottom w:val="none" w:sz="0" w:space="0" w:color="auto"/>
            <w:right w:val="none" w:sz="0" w:space="0" w:color="auto"/>
          </w:divBdr>
        </w:div>
        <w:div w:id="1343316619">
          <w:marLeft w:val="547"/>
          <w:marRight w:val="0"/>
          <w:marTop w:val="0"/>
          <w:marBottom w:val="0"/>
          <w:divBdr>
            <w:top w:val="none" w:sz="0" w:space="0" w:color="auto"/>
            <w:left w:val="none" w:sz="0" w:space="0" w:color="auto"/>
            <w:bottom w:val="none" w:sz="0" w:space="0" w:color="auto"/>
            <w:right w:val="none" w:sz="0" w:space="0" w:color="auto"/>
          </w:divBdr>
        </w:div>
      </w:divsChild>
    </w:div>
    <w:div w:id="284315695">
      <w:bodyDiv w:val="1"/>
      <w:marLeft w:val="0"/>
      <w:marRight w:val="0"/>
      <w:marTop w:val="0"/>
      <w:marBottom w:val="0"/>
      <w:divBdr>
        <w:top w:val="none" w:sz="0" w:space="0" w:color="auto"/>
        <w:left w:val="none" w:sz="0" w:space="0" w:color="auto"/>
        <w:bottom w:val="none" w:sz="0" w:space="0" w:color="auto"/>
        <w:right w:val="none" w:sz="0" w:space="0" w:color="auto"/>
      </w:divBdr>
    </w:div>
    <w:div w:id="449470765">
      <w:bodyDiv w:val="1"/>
      <w:marLeft w:val="0"/>
      <w:marRight w:val="0"/>
      <w:marTop w:val="0"/>
      <w:marBottom w:val="0"/>
      <w:divBdr>
        <w:top w:val="none" w:sz="0" w:space="0" w:color="auto"/>
        <w:left w:val="none" w:sz="0" w:space="0" w:color="auto"/>
        <w:bottom w:val="none" w:sz="0" w:space="0" w:color="auto"/>
        <w:right w:val="none" w:sz="0" w:space="0" w:color="auto"/>
      </w:divBdr>
    </w:div>
    <w:div w:id="517699005">
      <w:bodyDiv w:val="1"/>
      <w:marLeft w:val="0"/>
      <w:marRight w:val="0"/>
      <w:marTop w:val="0"/>
      <w:marBottom w:val="0"/>
      <w:divBdr>
        <w:top w:val="none" w:sz="0" w:space="0" w:color="auto"/>
        <w:left w:val="none" w:sz="0" w:space="0" w:color="auto"/>
        <w:bottom w:val="none" w:sz="0" w:space="0" w:color="auto"/>
        <w:right w:val="none" w:sz="0" w:space="0" w:color="auto"/>
      </w:divBdr>
    </w:div>
    <w:div w:id="588077670">
      <w:bodyDiv w:val="1"/>
      <w:marLeft w:val="0"/>
      <w:marRight w:val="0"/>
      <w:marTop w:val="0"/>
      <w:marBottom w:val="0"/>
      <w:divBdr>
        <w:top w:val="none" w:sz="0" w:space="0" w:color="auto"/>
        <w:left w:val="none" w:sz="0" w:space="0" w:color="auto"/>
        <w:bottom w:val="none" w:sz="0" w:space="0" w:color="auto"/>
        <w:right w:val="none" w:sz="0" w:space="0" w:color="auto"/>
      </w:divBdr>
    </w:div>
    <w:div w:id="973372596">
      <w:bodyDiv w:val="1"/>
      <w:marLeft w:val="0"/>
      <w:marRight w:val="0"/>
      <w:marTop w:val="0"/>
      <w:marBottom w:val="0"/>
      <w:divBdr>
        <w:top w:val="none" w:sz="0" w:space="0" w:color="auto"/>
        <w:left w:val="none" w:sz="0" w:space="0" w:color="auto"/>
        <w:bottom w:val="none" w:sz="0" w:space="0" w:color="auto"/>
        <w:right w:val="none" w:sz="0" w:space="0" w:color="auto"/>
      </w:divBdr>
    </w:div>
    <w:div w:id="1066032389">
      <w:bodyDiv w:val="1"/>
      <w:marLeft w:val="0"/>
      <w:marRight w:val="0"/>
      <w:marTop w:val="0"/>
      <w:marBottom w:val="0"/>
      <w:divBdr>
        <w:top w:val="none" w:sz="0" w:space="0" w:color="auto"/>
        <w:left w:val="none" w:sz="0" w:space="0" w:color="auto"/>
        <w:bottom w:val="none" w:sz="0" w:space="0" w:color="auto"/>
        <w:right w:val="none" w:sz="0" w:space="0" w:color="auto"/>
      </w:divBdr>
    </w:div>
    <w:div w:id="1081097511">
      <w:bodyDiv w:val="1"/>
      <w:marLeft w:val="0"/>
      <w:marRight w:val="0"/>
      <w:marTop w:val="0"/>
      <w:marBottom w:val="0"/>
      <w:divBdr>
        <w:top w:val="none" w:sz="0" w:space="0" w:color="auto"/>
        <w:left w:val="none" w:sz="0" w:space="0" w:color="auto"/>
        <w:bottom w:val="none" w:sz="0" w:space="0" w:color="auto"/>
        <w:right w:val="none" w:sz="0" w:space="0" w:color="auto"/>
      </w:divBdr>
    </w:div>
    <w:div w:id="1142890608">
      <w:bodyDiv w:val="1"/>
      <w:marLeft w:val="0"/>
      <w:marRight w:val="0"/>
      <w:marTop w:val="0"/>
      <w:marBottom w:val="0"/>
      <w:divBdr>
        <w:top w:val="none" w:sz="0" w:space="0" w:color="auto"/>
        <w:left w:val="none" w:sz="0" w:space="0" w:color="auto"/>
        <w:bottom w:val="none" w:sz="0" w:space="0" w:color="auto"/>
        <w:right w:val="none" w:sz="0" w:space="0" w:color="auto"/>
      </w:divBdr>
    </w:div>
    <w:div w:id="1170870941">
      <w:bodyDiv w:val="1"/>
      <w:marLeft w:val="0"/>
      <w:marRight w:val="0"/>
      <w:marTop w:val="0"/>
      <w:marBottom w:val="0"/>
      <w:divBdr>
        <w:top w:val="none" w:sz="0" w:space="0" w:color="auto"/>
        <w:left w:val="none" w:sz="0" w:space="0" w:color="auto"/>
        <w:bottom w:val="none" w:sz="0" w:space="0" w:color="auto"/>
        <w:right w:val="none" w:sz="0" w:space="0" w:color="auto"/>
      </w:divBdr>
    </w:div>
    <w:div w:id="1271085354">
      <w:bodyDiv w:val="1"/>
      <w:marLeft w:val="0"/>
      <w:marRight w:val="0"/>
      <w:marTop w:val="0"/>
      <w:marBottom w:val="0"/>
      <w:divBdr>
        <w:top w:val="none" w:sz="0" w:space="0" w:color="auto"/>
        <w:left w:val="none" w:sz="0" w:space="0" w:color="auto"/>
        <w:bottom w:val="none" w:sz="0" w:space="0" w:color="auto"/>
        <w:right w:val="none" w:sz="0" w:space="0" w:color="auto"/>
      </w:divBdr>
    </w:div>
    <w:div w:id="1283344997">
      <w:bodyDiv w:val="1"/>
      <w:marLeft w:val="0"/>
      <w:marRight w:val="0"/>
      <w:marTop w:val="0"/>
      <w:marBottom w:val="0"/>
      <w:divBdr>
        <w:top w:val="none" w:sz="0" w:space="0" w:color="auto"/>
        <w:left w:val="none" w:sz="0" w:space="0" w:color="auto"/>
        <w:bottom w:val="none" w:sz="0" w:space="0" w:color="auto"/>
        <w:right w:val="none" w:sz="0" w:space="0" w:color="auto"/>
      </w:divBdr>
      <w:divsChild>
        <w:div w:id="2020112955">
          <w:marLeft w:val="547"/>
          <w:marRight w:val="0"/>
          <w:marTop w:val="0"/>
          <w:marBottom w:val="0"/>
          <w:divBdr>
            <w:top w:val="none" w:sz="0" w:space="0" w:color="auto"/>
            <w:left w:val="none" w:sz="0" w:space="0" w:color="auto"/>
            <w:bottom w:val="none" w:sz="0" w:space="0" w:color="auto"/>
            <w:right w:val="none" w:sz="0" w:space="0" w:color="auto"/>
          </w:divBdr>
        </w:div>
        <w:div w:id="423959078">
          <w:marLeft w:val="547"/>
          <w:marRight w:val="0"/>
          <w:marTop w:val="0"/>
          <w:marBottom w:val="0"/>
          <w:divBdr>
            <w:top w:val="none" w:sz="0" w:space="0" w:color="auto"/>
            <w:left w:val="none" w:sz="0" w:space="0" w:color="auto"/>
            <w:bottom w:val="none" w:sz="0" w:space="0" w:color="auto"/>
            <w:right w:val="none" w:sz="0" w:space="0" w:color="auto"/>
          </w:divBdr>
        </w:div>
        <w:div w:id="1374841434">
          <w:marLeft w:val="547"/>
          <w:marRight w:val="0"/>
          <w:marTop w:val="0"/>
          <w:marBottom w:val="0"/>
          <w:divBdr>
            <w:top w:val="none" w:sz="0" w:space="0" w:color="auto"/>
            <w:left w:val="none" w:sz="0" w:space="0" w:color="auto"/>
            <w:bottom w:val="none" w:sz="0" w:space="0" w:color="auto"/>
            <w:right w:val="none" w:sz="0" w:space="0" w:color="auto"/>
          </w:divBdr>
        </w:div>
        <w:div w:id="1720125745">
          <w:marLeft w:val="547"/>
          <w:marRight w:val="0"/>
          <w:marTop w:val="0"/>
          <w:marBottom w:val="0"/>
          <w:divBdr>
            <w:top w:val="none" w:sz="0" w:space="0" w:color="auto"/>
            <w:left w:val="none" w:sz="0" w:space="0" w:color="auto"/>
            <w:bottom w:val="none" w:sz="0" w:space="0" w:color="auto"/>
            <w:right w:val="none" w:sz="0" w:space="0" w:color="auto"/>
          </w:divBdr>
        </w:div>
        <w:div w:id="90399404">
          <w:marLeft w:val="547"/>
          <w:marRight w:val="0"/>
          <w:marTop w:val="0"/>
          <w:marBottom w:val="0"/>
          <w:divBdr>
            <w:top w:val="none" w:sz="0" w:space="0" w:color="auto"/>
            <w:left w:val="none" w:sz="0" w:space="0" w:color="auto"/>
            <w:bottom w:val="none" w:sz="0" w:space="0" w:color="auto"/>
            <w:right w:val="none" w:sz="0" w:space="0" w:color="auto"/>
          </w:divBdr>
        </w:div>
        <w:div w:id="1417243360">
          <w:marLeft w:val="547"/>
          <w:marRight w:val="0"/>
          <w:marTop w:val="0"/>
          <w:marBottom w:val="0"/>
          <w:divBdr>
            <w:top w:val="none" w:sz="0" w:space="0" w:color="auto"/>
            <w:left w:val="none" w:sz="0" w:space="0" w:color="auto"/>
            <w:bottom w:val="none" w:sz="0" w:space="0" w:color="auto"/>
            <w:right w:val="none" w:sz="0" w:space="0" w:color="auto"/>
          </w:divBdr>
        </w:div>
      </w:divsChild>
    </w:div>
    <w:div w:id="1516378215">
      <w:bodyDiv w:val="1"/>
      <w:marLeft w:val="0"/>
      <w:marRight w:val="0"/>
      <w:marTop w:val="0"/>
      <w:marBottom w:val="0"/>
      <w:divBdr>
        <w:top w:val="none" w:sz="0" w:space="0" w:color="auto"/>
        <w:left w:val="none" w:sz="0" w:space="0" w:color="auto"/>
        <w:bottom w:val="none" w:sz="0" w:space="0" w:color="auto"/>
        <w:right w:val="none" w:sz="0" w:space="0" w:color="auto"/>
      </w:divBdr>
    </w:div>
    <w:div w:id="1613366403">
      <w:bodyDiv w:val="1"/>
      <w:marLeft w:val="0"/>
      <w:marRight w:val="0"/>
      <w:marTop w:val="0"/>
      <w:marBottom w:val="0"/>
      <w:divBdr>
        <w:top w:val="none" w:sz="0" w:space="0" w:color="auto"/>
        <w:left w:val="none" w:sz="0" w:space="0" w:color="auto"/>
        <w:bottom w:val="none" w:sz="0" w:space="0" w:color="auto"/>
        <w:right w:val="none" w:sz="0" w:space="0" w:color="auto"/>
      </w:divBdr>
    </w:div>
    <w:div w:id="1765421569">
      <w:bodyDiv w:val="1"/>
      <w:marLeft w:val="0"/>
      <w:marRight w:val="0"/>
      <w:marTop w:val="0"/>
      <w:marBottom w:val="0"/>
      <w:divBdr>
        <w:top w:val="none" w:sz="0" w:space="0" w:color="auto"/>
        <w:left w:val="none" w:sz="0" w:space="0" w:color="auto"/>
        <w:bottom w:val="none" w:sz="0" w:space="0" w:color="auto"/>
        <w:right w:val="none" w:sz="0" w:space="0" w:color="auto"/>
      </w:divBdr>
    </w:div>
    <w:div w:id="211092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mioperiodistico.es" TargetMode="External"/><Relationship Id="rId13" Type="http://schemas.openxmlformats.org/officeDocument/2006/relationships/hyperlink" Target="http://www.boehringer-ingelheim.es" TargetMode="External"/><Relationship Id="rId18" Type="http://schemas.openxmlformats.org/officeDocument/2006/relationships/hyperlink" Target="http://twitter.com/Boehringer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oehringer-ingelheim.es/" TargetMode="External"/><Relationship Id="rId17" Type="http://schemas.openxmlformats.org/officeDocument/2006/relationships/hyperlink" Target="https://www.youtube.com/c/boehringerespana" TargetMode="External"/><Relationship Id="rId2" Type="http://schemas.openxmlformats.org/officeDocument/2006/relationships/numbering" Target="numbering.xml"/><Relationship Id="rId16" Type="http://schemas.openxmlformats.org/officeDocument/2006/relationships/hyperlink" Target="http://www.premioperiodistico.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mioperiodistico.es/bases-premio-boehringer.html" TargetMode="External"/><Relationship Id="rId5" Type="http://schemas.openxmlformats.org/officeDocument/2006/relationships/webSettings" Target="webSettings.xml"/><Relationship Id="rId15" Type="http://schemas.openxmlformats.org/officeDocument/2006/relationships/hyperlink" Target="http://www.boehringer-ingelheim.es" TargetMode="External"/><Relationship Id="rId10" Type="http://schemas.openxmlformats.org/officeDocument/2006/relationships/hyperlink" Target="mailto:secretaria@premioperiodistico.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emioperiodistico.es" TargetMode="External"/><Relationship Id="rId14" Type="http://schemas.openxmlformats.org/officeDocument/2006/relationships/hyperlink" Target="http://annualreport.boehringer-ingelheim.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riadna.oliva@ogilvy.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3994A-B15C-4AC8-82BA-5119D3EA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935</Words>
  <Characters>5331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Boehringer Ingelheim</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bmkscr</dc:creator>
  <cp:lastModifiedBy>Ariadna Oliva</cp:lastModifiedBy>
  <cp:revision>4</cp:revision>
  <cp:lastPrinted>2012-05-11T12:29:00Z</cp:lastPrinted>
  <dcterms:created xsi:type="dcterms:W3CDTF">2019-05-20T09:16:00Z</dcterms:created>
  <dcterms:modified xsi:type="dcterms:W3CDTF">2019-05-20T09:34:00Z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